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CRITERIA </w:t>
      </w:r>
    </w:p>
    <w:p>
      <w:pPr>
        <w:spacing w:after="0"/>
        <w:jc w:val="center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Strategic Importance Projects</w:t>
      </w:r>
    </w:p>
    <w:p>
      <w:pPr>
        <w:spacing w:after="0"/>
        <w:ind w:left="-709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Policy objective 3</w:t>
      </w:r>
      <w:proofErr w:type="gramStart"/>
      <w:r>
        <w:rPr>
          <w:rFonts w:ascii="Trebuchet MS" w:hAnsi="Trebuchet MS"/>
          <w:b/>
          <w:i/>
          <w:sz w:val="24"/>
          <w:szCs w:val="24"/>
        </w:rPr>
        <w:t>:A</w:t>
      </w:r>
      <w:proofErr w:type="gramEnd"/>
      <w:r>
        <w:rPr>
          <w:rFonts w:ascii="Trebuchet MS" w:hAnsi="Trebuchet MS"/>
          <w:b/>
          <w:i/>
          <w:sz w:val="24"/>
          <w:szCs w:val="24"/>
        </w:rPr>
        <w:t xml:space="preserve"> more connected Europe by enhancing mobility and regional ICT connectivity</w:t>
      </w:r>
    </w:p>
    <w:p>
      <w:pPr>
        <w:spacing w:after="0"/>
        <w:ind w:left="-709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i/>
          <w:sz w:val="24"/>
          <w:szCs w:val="24"/>
        </w:rPr>
        <w:t>Specific Objective: iii. Developing sustainable, climate resilient, intelligent and intermodal national, regional and local mobility, including improved access to TEN-T and cross-border mobility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63"/>
        <w:gridCol w:w="6149"/>
      </w:tblGrid>
      <w:tr>
        <w:trPr>
          <w:trHeight w:val="4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Project acronym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rebuchet MS" w:hAnsi="Trebuchet MS"/>
          <w:b/>
          <w:sz w:val="24"/>
          <w:szCs w:val="24"/>
          <w:lang w:val="en-US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949"/>
        <w:gridCol w:w="1410"/>
        <w:gridCol w:w="2700"/>
      </w:tblGrid>
      <w:tr>
        <w:trPr>
          <w:trHeight w:val="622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>
            <w:pPr>
              <w:spacing w:after="0"/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CRITERIA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Yes/No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Accepted/rejected</w:t>
            </w:r>
          </w:p>
        </w:tc>
      </w:tr>
      <w:tr>
        <w:trPr>
          <w:trHeight w:val="97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partnership composition includes at least one Romanian and one Bulgarian beneficiary.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 To be discussed within JWG</w:t>
            </w:r>
          </w:p>
        </w:tc>
      </w:tr>
      <w:tr>
        <w:trPr>
          <w:trHeight w:val="89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operation is providing a key contribution to the achievement of the Policy objective 3, specific objective 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78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A high cross-border approach is observed by the interventions as well </w:t>
            </w:r>
          </w:p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"/>
                <w:sz w:val="24"/>
                <w:szCs w:val="24"/>
              </w:rPr>
              <w:t>as</w:t>
            </w:r>
            <w:proofErr w:type="gramEnd"/>
            <w:r>
              <w:rPr>
                <w:rFonts w:ascii="Trebuchet MS" w:hAnsi="Trebuchet MS" w:cs="Arial"/>
                <w:sz w:val="24"/>
                <w:szCs w:val="24"/>
              </w:rPr>
              <w:t xml:space="preserve"> real cross-border impact.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57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project is in the benefit of the entire area of the Programme. 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105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The project enhances cross-border mobility and eliminates the </w:t>
            </w:r>
          </w:p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proofErr w:type="gramStart"/>
            <w:r>
              <w:rPr>
                <w:rFonts w:ascii="Trebuchet MS" w:hAnsi="Trebuchet MS" w:cs="Arial"/>
                <w:sz w:val="24"/>
                <w:szCs w:val="24"/>
              </w:rPr>
              <w:t>missing</w:t>
            </w:r>
            <w:proofErr w:type="gramEnd"/>
            <w:r>
              <w:rPr>
                <w:rFonts w:ascii="Trebuchet MS" w:hAnsi="Trebuchet MS" w:cs="Arial"/>
                <w:sz w:val="24"/>
                <w:szCs w:val="24"/>
              </w:rPr>
              <w:t xml:space="preserve"> links and administrative barriers.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>
            <w:pPr>
              <w:spacing w:after="0"/>
              <w:ind w:right="-249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project is ready to go.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-Proposals for next steps to the projects are made, with clear deadlines</w:t>
            </w:r>
          </w:p>
        </w:tc>
      </w:tr>
      <w:tr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Only in case of studies: 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study is connected to an investment objective/a project included in bilateral Memoranda, relevant national and EU strategic documents, including the Master plans of both countries.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141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Only in case of studies: 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The project indicates the funding sources of the future investment/project (the funding sources must be clearly identified).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YES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If 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-Accepted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-Rejected</w:t>
            </w:r>
          </w:p>
        </w:tc>
      </w:tr>
      <w:tr>
        <w:trPr>
          <w:trHeight w:val="69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>
            <w:pPr>
              <w:spacing w:after="0"/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Conclusion:</w:t>
            </w:r>
          </w:p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Is the project proposed to be included in the OP?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</w:t>
            </w:r>
            <w:r>
              <w:rPr>
                <w:rFonts w:ascii="Trebuchet MS" w:hAnsi="Trebuchet MS" w:cs="Arial"/>
                <w:color w:val="00B050"/>
                <w:sz w:val="24"/>
                <w:szCs w:val="24"/>
              </w:rPr>
              <w:t>Green=yes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hAnsi="Trebuchet MS" w:cs="Arial"/>
                <w:color w:val="FF0000"/>
                <w:sz w:val="24"/>
                <w:szCs w:val="24"/>
              </w:rPr>
              <w:t>Red=no</w:t>
            </w:r>
            <w:r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C71C3"/>
    <w:multiLevelType w:val="hybridMultilevel"/>
    <w:tmpl w:val="682CBCC4"/>
    <w:lvl w:ilvl="0" w:tplc="1ACAF9B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9E73-38D7-4480-A68E-43DA382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styleId="FootnoteReference">
    <w:name w:val="footnote reference"/>
    <w:uiPriority w:val="99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,Footnote10"/>
    <w:basedOn w:val="Normal"/>
    <w:link w:val="FootnoteTextChar"/>
    <w:uiPriority w:val="99"/>
    <w:semiHidden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FootnoteTextChar">
    <w:name w:val="Footnote Text Char"/>
    <w:aliases w:val="Fußnote Char,Footnote Text Char Char Char,single space Char,footnote text Char,FOOTNOTES Char,fn Char,Footnote Char, Char1 Char Char,Footnote Char1 Char,stile 1 Char,Footnote1 Char,Footnote2 Char,Footnote3 Char,Footnote4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paragraph" w:customStyle="1" w:styleId="SubTitle2">
    <w:name w:val="SubTitle 2"/>
    <w:basedOn w:val="Norm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BodyTextIndent">
    <w:name w:val="Body Text Indent"/>
    <w:basedOn w:val="Normal"/>
    <w:link w:val="BodyTextIndentChar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Irimia</dc:creator>
  <cp:keywords/>
  <dc:description/>
  <cp:lastModifiedBy>Marcela Glodeanu</cp:lastModifiedBy>
  <cp:revision>8</cp:revision>
  <dcterms:created xsi:type="dcterms:W3CDTF">2020-09-24T06:14:00Z</dcterms:created>
  <dcterms:modified xsi:type="dcterms:W3CDTF">2020-09-30T13:11:00Z</dcterms:modified>
</cp:coreProperties>
</file>