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B4F21" w14:textId="77777777" w:rsidR="00190EFB" w:rsidRPr="00C5133C" w:rsidRDefault="00190EFB" w:rsidP="00190EFB">
      <w:pPr>
        <w:rPr>
          <w:rFonts w:ascii="Trebuchet MS" w:hAnsi="Trebuchet MS"/>
          <w:sz w:val="32"/>
          <w:szCs w:val="32"/>
          <w:lang w:val="ro-RO"/>
        </w:rPr>
      </w:pPr>
    </w:p>
    <w:p w14:paraId="58A7B12E" w14:textId="77777777" w:rsidR="00190EFB" w:rsidRPr="00C5133C" w:rsidRDefault="00190EFB" w:rsidP="00190EFB">
      <w:pPr>
        <w:rPr>
          <w:rFonts w:ascii="Trebuchet MS" w:hAnsi="Trebuchet MS"/>
          <w:sz w:val="32"/>
          <w:szCs w:val="32"/>
          <w:lang w:val="ro-RO"/>
        </w:rPr>
      </w:pPr>
    </w:p>
    <w:p w14:paraId="344505DB" w14:textId="77777777" w:rsidR="00190EFB" w:rsidRPr="00C5133C" w:rsidRDefault="00190EFB" w:rsidP="00190EFB">
      <w:pPr>
        <w:rPr>
          <w:rFonts w:ascii="Trebuchet MS" w:hAnsi="Trebuchet MS"/>
          <w:sz w:val="32"/>
          <w:szCs w:val="32"/>
          <w:lang w:val="ro-RO"/>
        </w:rPr>
      </w:pPr>
    </w:p>
    <w:p w14:paraId="56FE7BB9" w14:textId="77777777" w:rsidR="00190EFB" w:rsidRPr="00C5133C" w:rsidRDefault="00190EFB" w:rsidP="00190EFB">
      <w:pPr>
        <w:rPr>
          <w:rFonts w:ascii="Trebuchet MS" w:hAnsi="Trebuchet MS"/>
          <w:sz w:val="32"/>
          <w:szCs w:val="32"/>
          <w:lang w:val="ro-RO"/>
        </w:rPr>
      </w:pPr>
    </w:p>
    <w:p w14:paraId="7BDD47E3" w14:textId="77777777" w:rsidR="00190EFB" w:rsidRPr="00C5133C" w:rsidRDefault="00190EFB" w:rsidP="00190EFB">
      <w:pPr>
        <w:rPr>
          <w:rFonts w:ascii="Trebuchet MS" w:hAnsi="Trebuchet MS"/>
          <w:sz w:val="32"/>
          <w:szCs w:val="32"/>
          <w:lang w:val="ro-RO"/>
        </w:rPr>
      </w:pPr>
    </w:p>
    <w:p w14:paraId="731BCDF1" w14:textId="77777777" w:rsidR="00190EFB" w:rsidRPr="00C5133C" w:rsidRDefault="00190EFB" w:rsidP="00190EFB">
      <w:pPr>
        <w:rPr>
          <w:rFonts w:ascii="Trebuchet MS" w:hAnsi="Trebuchet MS"/>
          <w:sz w:val="32"/>
          <w:szCs w:val="32"/>
          <w:lang w:val="ro-RO"/>
        </w:rPr>
      </w:pPr>
    </w:p>
    <w:p w14:paraId="0CB887C5" w14:textId="77777777" w:rsidR="00190EFB" w:rsidRPr="00C5133C" w:rsidRDefault="00190EFB" w:rsidP="00190EFB">
      <w:pPr>
        <w:rPr>
          <w:rFonts w:ascii="Trebuchet MS" w:hAnsi="Trebuchet MS"/>
          <w:sz w:val="32"/>
          <w:szCs w:val="32"/>
          <w:lang w:val="ro-RO"/>
        </w:rPr>
      </w:pPr>
    </w:p>
    <w:p w14:paraId="1E3D55BA" w14:textId="77777777" w:rsidR="00190EFB" w:rsidRPr="00C5133C" w:rsidRDefault="00190EFB" w:rsidP="00190EFB">
      <w:pPr>
        <w:rPr>
          <w:rFonts w:ascii="Trebuchet MS" w:hAnsi="Trebuchet MS"/>
          <w:sz w:val="32"/>
          <w:szCs w:val="32"/>
          <w:lang w:val="ro-RO"/>
        </w:rPr>
      </w:pPr>
    </w:p>
    <w:p w14:paraId="320E8D26" w14:textId="77777777" w:rsidR="00190EFB" w:rsidRPr="00C5133C" w:rsidRDefault="00190EFB" w:rsidP="00190EFB">
      <w:pPr>
        <w:rPr>
          <w:rFonts w:ascii="Trebuchet MS" w:hAnsi="Trebuchet MS"/>
          <w:sz w:val="32"/>
          <w:szCs w:val="32"/>
          <w:lang w:val="ro-RO"/>
        </w:rPr>
      </w:pPr>
    </w:p>
    <w:p w14:paraId="5808BACC" w14:textId="6FE16D34" w:rsidR="00190EFB" w:rsidRPr="00C5133C" w:rsidRDefault="003A3AB3" w:rsidP="006F40B2">
      <w:pPr>
        <w:jc w:val="center"/>
        <w:rPr>
          <w:rStyle w:val="Heading1Char"/>
          <w:rFonts w:ascii="Trebuchet MS" w:hAnsi="Trebuchet MS" w:cs="Times New Roman"/>
          <w:b w:val="0"/>
          <w:sz w:val="40"/>
          <w:szCs w:val="40"/>
          <w:lang w:val="ro-RO" w:eastAsia="en-US"/>
        </w:rPr>
      </w:pPr>
      <w:r w:rsidRPr="00C5133C">
        <w:rPr>
          <w:rFonts w:ascii="Trebuchet MS" w:hAnsi="Trebuchet MS"/>
          <w:sz w:val="40"/>
          <w:szCs w:val="40"/>
          <w:lang w:val="ro-RO"/>
        </w:rPr>
        <w:t>Programul Interreg VI A România – Bulgaria 2021-2027</w:t>
      </w:r>
      <w:r w:rsidR="00190EFB" w:rsidRPr="00C5133C">
        <w:rPr>
          <w:rFonts w:ascii="Trebuchet MS" w:hAnsi="Trebuchet MS"/>
          <w:sz w:val="40"/>
          <w:szCs w:val="40"/>
          <w:lang w:val="ro-RO"/>
        </w:rPr>
        <w:t xml:space="preserve"> </w:t>
      </w:r>
      <w:r w:rsidR="00190EFB" w:rsidRPr="00C5133C">
        <w:rPr>
          <w:rStyle w:val="Heading1Char"/>
          <w:rFonts w:ascii="Trebuchet MS" w:hAnsi="Trebuchet MS"/>
          <w:sz w:val="40"/>
          <w:szCs w:val="40"/>
          <w:lang w:val="ro-RO"/>
        </w:rPr>
        <w:br/>
      </w:r>
      <w:r w:rsidRPr="00C5133C">
        <w:rPr>
          <w:rStyle w:val="Heading1Char"/>
          <w:rFonts w:ascii="Trebuchet MS" w:hAnsi="Trebuchet MS"/>
          <w:szCs w:val="32"/>
          <w:lang w:val="ro-RO"/>
        </w:rPr>
        <w:t>Evaluare Strategică de Mediu</w:t>
      </w:r>
    </w:p>
    <w:p w14:paraId="6DF317AA" w14:textId="0CE2A3A4" w:rsidR="00190EFB" w:rsidRPr="00C5133C" w:rsidRDefault="00190EFB" w:rsidP="00160375">
      <w:pPr>
        <w:spacing w:before="240"/>
        <w:jc w:val="center"/>
        <w:rPr>
          <w:rStyle w:val="Heading1Char"/>
          <w:rFonts w:ascii="Trebuchet MS" w:hAnsi="Trebuchet MS"/>
          <w:szCs w:val="32"/>
          <w:lang w:val="ro-RO"/>
        </w:rPr>
      </w:pPr>
      <w:r w:rsidRPr="00C5133C">
        <w:rPr>
          <w:rStyle w:val="Heading1Char"/>
          <w:rFonts w:ascii="Trebuchet MS" w:hAnsi="Trebuchet MS"/>
          <w:szCs w:val="32"/>
          <w:lang w:val="ro-RO"/>
        </w:rPr>
        <w:t xml:space="preserve">- </w:t>
      </w:r>
      <w:proofErr w:type="spellStart"/>
      <w:r w:rsidR="003A3AB3" w:rsidRPr="00C5133C">
        <w:rPr>
          <w:rStyle w:val="Heading1Char"/>
          <w:rFonts w:ascii="Trebuchet MS" w:hAnsi="Trebuchet MS"/>
          <w:szCs w:val="32"/>
          <w:lang w:val="ro-RO"/>
        </w:rPr>
        <w:t>Declaraţie</w:t>
      </w:r>
      <w:proofErr w:type="spellEnd"/>
      <w:r w:rsidR="003A3AB3" w:rsidRPr="00C5133C">
        <w:rPr>
          <w:rStyle w:val="Heading1Char"/>
          <w:rFonts w:ascii="Trebuchet MS" w:hAnsi="Trebuchet MS"/>
          <w:szCs w:val="32"/>
          <w:lang w:val="ro-RO"/>
        </w:rPr>
        <w:t xml:space="preserve"> SEA</w:t>
      </w:r>
      <w:r w:rsidRPr="00C5133C">
        <w:rPr>
          <w:rStyle w:val="Heading1Char"/>
          <w:rFonts w:ascii="Trebuchet MS" w:hAnsi="Trebuchet MS"/>
          <w:szCs w:val="32"/>
          <w:lang w:val="ro-RO"/>
        </w:rPr>
        <w:t xml:space="preserve"> -</w:t>
      </w:r>
    </w:p>
    <w:p w14:paraId="21DFD3C3" w14:textId="77777777" w:rsidR="00190EFB" w:rsidRPr="00C5133C" w:rsidRDefault="00190EFB" w:rsidP="00190EFB">
      <w:pPr>
        <w:rPr>
          <w:rStyle w:val="Heading1Char"/>
          <w:rFonts w:ascii="Trebuchet MS" w:hAnsi="Trebuchet MS"/>
          <w:sz w:val="24"/>
          <w:lang w:val="ro-RO"/>
        </w:rPr>
      </w:pPr>
    </w:p>
    <w:p w14:paraId="22CBB52F" w14:textId="77777777" w:rsidR="00190EFB" w:rsidRPr="00C5133C" w:rsidRDefault="00190EFB" w:rsidP="00190EFB">
      <w:pPr>
        <w:rPr>
          <w:rStyle w:val="Heading1Char"/>
          <w:rFonts w:ascii="Trebuchet MS" w:hAnsi="Trebuchet MS"/>
          <w:sz w:val="24"/>
          <w:lang w:val="ro-RO"/>
        </w:rPr>
      </w:pPr>
    </w:p>
    <w:p w14:paraId="7BF2A1A4" w14:textId="77777777" w:rsidR="00190EFB" w:rsidRPr="00C5133C" w:rsidRDefault="00190EFB" w:rsidP="00190EFB">
      <w:pPr>
        <w:rPr>
          <w:rStyle w:val="Heading1Char"/>
          <w:rFonts w:ascii="Trebuchet MS" w:hAnsi="Trebuchet MS"/>
          <w:sz w:val="24"/>
          <w:lang w:val="ro-RO"/>
        </w:rPr>
      </w:pPr>
    </w:p>
    <w:p w14:paraId="262FFB0E" w14:textId="77777777" w:rsidR="00190EFB" w:rsidRPr="00C5133C" w:rsidRDefault="00190EFB" w:rsidP="00190EFB">
      <w:pPr>
        <w:rPr>
          <w:rStyle w:val="Heading1Char"/>
          <w:rFonts w:ascii="Trebuchet MS" w:hAnsi="Trebuchet MS"/>
          <w:sz w:val="24"/>
          <w:lang w:val="ro-RO"/>
        </w:rPr>
      </w:pPr>
    </w:p>
    <w:p w14:paraId="19BEFFE9" w14:textId="77777777" w:rsidR="00190EFB" w:rsidRPr="00C5133C" w:rsidRDefault="00190EFB" w:rsidP="00190EFB">
      <w:pPr>
        <w:rPr>
          <w:rStyle w:val="Heading1Char"/>
          <w:rFonts w:ascii="Trebuchet MS" w:hAnsi="Trebuchet MS"/>
          <w:sz w:val="24"/>
          <w:lang w:val="ro-RO"/>
        </w:rPr>
      </w:pPr>
    </w:p>
    <w:p w14:paraId="4F6C4D7C" w14:textId="77777777" w:rsidR="00190EFB" w:rsidRPr="00C5133C" w:rsidRDefault="00190EFB" w:rsidP="00190EFB">
      <w:pPr>
        <w:rPr>
          <w:rStyle w:val="Heading1Char"/>
          <w:rFonts w:ascii="Trebuchet MS" w:hAnsi="Trebuchet MS"/>
          <w:sz w:val="24"/>
          <w:lang w:val="ro-RO"/>
        </w:rPr>
      </w:pPr>
    </w:p>
    <w:p w14:paraId="08E55E99" w14:textId="77777777" w:rsidR="00190EFB" w:rsidRPr="00C5133C" w:rsidRDefault="00190EFB" w:rsidP="00190EFB">
      <w:pPr>
        <w:rPr>
          <w:rStyle w:val="Heading1Char"/>
          <w:rFonts w:ascii="Trebuchet MS" w:hAnsi="Trebuchet MS"/>
          <w:sz w:val="24"/>
          <w:lang w:val="ro-RO"/>
        </w:rPr>
      </w:pPr>
    </w:p>
    <w:p w14:paraId="626AD12C" w14:textId="77777777" w:rsidR="00190EFB" w:rsidRPr="00C5133C" w:rsidRDefault="00190EFB" w:rsidP="00190EFB">
      <w:pPr>
        <w:rPr>
          <w:rStyle w:val="Heading1Char"/>
          <w:rFonts w:ascii="Trebuchet MS" w:hAnsi="Trebuchet MS"/>
          <w:sz w:val="24"/>
          <w:lang w:val="ro-RO"/>
        </w:rPr>
      </w:pPr>
    </w:p>
    <w:p w14:paraId="36E76AAA" w14:textId="77777777" w:rsidR="00190EFB" w:rsidRPr="00C5133C" w:rsidRDefault="00190EFB" w:rsidP="00190EFB">
      <w:pPr>
        <w:rPr>
          <w:rStyle w:val="Heading1Char"/>
          <w:rFonts w:ascii="Trebuchet MS" w:hAnsi="Trebuchet MS"/>
          <w:sz w:val="24"/>
          <w:lang w:val="ro-RO"/>
        </w:rPr>
      </w:pPr>
    </w:p>
    <w:p w14:paraId="2D848A43" w14:textId="77777777" w:rsidR="00190EFB" w:rsidRPr="00C5133C" w:rsidRDefault="00190EFB" w:rsidP="00190EFB">
      <w:pPr>
        <w:rPr>
          <w:rStyle w:val="Heading1Char"/>
          <w:rFonts w:ascii="Trebuchet MS" w:hAnsi="Trebuchet MS"/>
          <w:sz w:val="24"/>
          <w:lang w:val="ro-RO"/>
        </w:rPr>
      </w:pPr>
    </w:p>
    <w:p w14:paraId="63E45341" w14:textId="77777777" w:rsidR="00190EFB" w:rsidRPr="00C5133C" w:rsidRDefault="00190EFB" w:rsidP="00190EFB">
      <w:pPr>
        <w:rPr>
          <w:rStyle w:val="Heading1Char"/>
          <w:rFonts w:ascii="Trebuchet MS" w:hAnsi="Trebuchet MS"/>
          <w:sz w:val="24"/>
          <w:lang w:val="ro-RO"/>
        </w:rPr>
      </w:pPr>
    </w:p>
    <w:p w14:paraId="495ACB91" w14:textId="77777777" w:rsidR="00190EFB" w:rsidRPr="00C5133C" w:rsidRDefault="00190EFB" w:rsidP="00190EFB">
      <w:pPr>
        <w:rPr>
          <w:rStyle w:val="Heading1Char"/>
          <w:rFonts w:ascii="Trebuchet MS" w:hAnsi="Trebuchet MS"/>
          <w:sz w:val="24"/>
          <w:lang w:val="ro-RO"/>
        </w:rPr>
      </w:pPr>
    </w:p>
    <w:p w14:paraId="3B40432E" w14:textId="77777777" w:rsidR="00190EFB" w:rsidRPr="00C5133C" w:rsidRDefault="00190EFB" w:rsidP="00190EFB">
      <w:pPr>
        <w:rPr>
          <w:rStyle w:val="Heading1Char"/>
          <w:rFonts w:ascii="Trebuchet MS" w:hAnsi="Trebuchet MS"/>
          <w:sz w:val="24"/>
          <w:lang w:val="ro-RO"/>
        </w:rPr>
      </w:pPr>
    </w:p>
    <w:p w14:paraId="2B5E1CD2" w14:textId="77777777" w:rsidR="00190EFB" w:rsidRPr="00C5133C" w:rsidRDefault="00190EFB" w:rsidP="00190EFB">
      <w:pPr>
        <w:rPr>
          <w:rStyle w:val="Heading1Char"/>
          <w:rFonts w:ascii="Trebuchet MS" w:hAnsi="Trebuchet MS"/>
          <w:sz w:val="24"/>
          <w:lang w:val="ro-RO"/>
        </w:rPr>
      </w:pPr>
    </w:p>
    <w:p w14:paraId="54846759" w14:textId="77777777" w:rsidR="00190EFB" w:rsidRPr="00C5133C" w:rsidRDefault="00190EFB" w:rsidP="00190EFB">
      <w:pPr>
        <w:rPr>
          <w:rStyle w:val="Heading1Char"/>
          <w:rFonts w:ascii="Trebuchet MS" w:hAnsi="Trebuchet MS"/>
          <w:sz w:val="24"/>
          <w:lang w:val="ro-RO"/>
        </w:rPr>
      </w:pPr>
    </w:p>
    <w:p w14:paraId="7CE1AE55" w14:textId="77777777" w:rsidR="00190EFB" w:rsidRPr="00C5133C" w:rsidRDefault="00190EFB" w:rsidP="00190EFB">
      <w:pPr>
        <w:rPr>
          <w:rStyle w:val="Heading1Char"/>
          <w:rFonts w:ascii="Trebuchet MS" w:hAnsi="Trebuchet MS"/>
          <w:sz w:val="24"/>
          <w:lang w:val="ro-RO"/>
        </w:rPr>
      </w:pPr>
    </w:p>
    <w:p w14:paraId="78E9EBE3" w14:textId="77777777" w:rsidR="00190EFB" w:rsidRPr="00C5133C" w:rsidRDefault="00190EFB" w:rsidP="00190EFB">
      <w:pPr>
        <w:rPr>
          <w:rStyle w:val="Heading1Char"/>
          <w:rFonts w:ascii="Trebuchet MS" w:hAnsi="Trebuchet MS"/>
          <w:sz w:val="24"/>
          <w:lang w:val="ro-RO"/>
        </w:rPr>
      </w:pPr>
    </w:p>
    <w:p w14:paraId="410B4ACB" w14:textId="77777777" w:rsidR="00190EFB" w:rsidRPr="00C5133C" w:rsidRDefault="00190EFB" w:rsidP="00190EFB">
      <w:pPr>
        <w:rPr>
          <w:rStyle w:val="Heading1Char"/>
          <w:rFonts w:ascii="Trebuchet MS" w:hAnsi="Trebuchet MS"/>
          <w:sz w:val="24"/>
          <w:lang w:val="ro-RO"/>
        </w:rPr>
      </w:pPr>
    </w:p>
    <w:p w14:paraId="694113CD" w14:textId="77777777" w:rsidR="00190EFB" w:rsidRPr="00C5133C" w:rsidRDefault="00190EFB" w:rsidP="00190EFB">
      <w:pPr>
        <w:rPr>
          <w:rStyle w:val="Heading1Char"/>
          <w:rFonts w:ascii="Trebuchet MS" w:hAnsi="Trebuchet MS"/>
          <w:sz w:val="24"/>
          <w:lang w:val="ro-RO"/>
        </w:rPr>
      </w:pPr>
    </w:p>
    <w:p w14:paraId="00A1994F" w14:textId="77777777" w:rsidR="00190EFB" w:rsidRPr="00C5133C" w:rsidRDefault="00190EFB" w:rsidP="00190EFB">
      <w:pPr>
        <w:rPr>
          <w:rStyle w:val="Heading1Char"/>
          <w:rFonts w:ascii="Trebuchet MS" w:hAnsi="Trebuchet MS"/>
          <w:sz w:val="24"/>
          <w:lang w:val="ro-RO"/>
        </w:rPr>
      </w:pPr>
    </w:p>
    <w:p w14:paraId="52832C83" w14:textId="77777777" w:rsidR="00190EFB" w:rsidRPr="00C5133C" w:rsidRDefault="00190EFB" w:rsidP="00190EFB">
      <w:pPr>
        <w:rPr>
          <w:rStyle w:val="Heading1Char"/>
          <w:rFonts w:ascii="Trebuchet MS" w:hAnsi="Trebuchet MS"/>
          <w:sz w:val="24"/>
          <w:lang w:val="ro-RO"/>
        </w:rPr>
      </w:pPr>
    </w:p>
    <w:p w14:paraId="0D4F7C01" w14:textId="77777777" w:rsidR="00190EFB" w:rsidRPr="00C5133C" w:rsidRDefault="00190EFB" w:rsidP="00190EFB">
      <w:pPr>
        <w:rPr>
          <w:rStyle w:val="Heading1Char"/>
          <w:rFonts w:ascii="Trebuchet MS" w:hAnsi="Trebuchet MS"/>
          <w:sz w:val="24"/>
          <w:lang w:val="ro-RO"/>
        </w:rPr>
      </w:pPr>
    </w:p>
    <w:p w14:paraId="3D54EC35" w14:textId="77777777" w:rsidR="00190EFB" w:rsidRPr="00C5133C" w:rsidRDefault="00190EFB" w:rsidP="00190EFB">
      <w:pPr>
        <w:rPr>
          <w:rStyle w:val="Heading1Char"/>
          <w:rFonts w:ascii="Trebuchet MS" w:hAnsi="Trebuchet MS"/>
          <w:sz w:val="24"/>
          <w:lang w:val="ro-RO"/>
        </w:rPr>
      </w:pPr>
    </w:p>
    <w:p w14:paraId="7DF68FC8" w14:textId="77777777" w:rsidR="00190EFB" w:rsidRPr="00C5133C" w:rsidRDefault="00190EFB" w:rsidP="00190EFB">
      <w:pPr>
        <w:rPr>
          <w:rStyle w:val="Heading1Char"/>
          <w:rFonts w:ascii="Trebuchet MS" w:hAnsi="Trebuchet MS"/>
          <w:sz w:val="24"/>
          <w:lang w:val="ro-RO"/>
        </w:rPr>
      </w:pPr>
    </w:p>
    <w:p w14:paraId="76F6E663" w14:textId="7D583C9A" w:rsidR="00190EFB" w:rsidRPr="00C5133C" w:rsidRDefault="00D1750D" w:rsidP="00190EFB">
      <w:pPr>
        <w:rPr>
          <w:rStyle w:val="Heading1Char"/>
          <w:rFonts w:ascii="Trebuchet MS" w:hAnsi="Trebuchet MS"/>
          <w:sz w:val="24"/>
          <w:lang w:val="ro-RO"/>
        </w:rPr>
      </w:pPr>
      <w:r w:rsidRPr="00C5133C">
        <w:rPr>
          <w:rStyle w:val="Heading1Char"/>
          <w:rFonts w:ascii="Trebuchet MS" w:hAnsi="Trebuchet MS"/>
          <w:sz w:val="24"/>
          <w:lang w:val="ro-RO"/>
        </w:rPr>
        <w:t>Decem</w:t>
      </w:r>
      <w:r w:rsidR="003A3AB3" w:rsidRPr="00C5133C">
        <w:rPr>
          <w:rStyle w:val="Heading1Char"/>
          <w:rFonts w:ascii="Trebuchet MS" w:hAnsi="Trebuchet MS"/>
          <w:sz w:val="24"/>
          <w:lang w:val="ro-RO"/>
        </w:rPr>
        <w:t>brie</w:t>
      </w:r>
      <w:r w:rsidR="00E42ABB" w:rsidRPr="00C5133C">
        <w:rPr>
          <w:rStyle w:val="Heading1Char"/>
          <w:rFonts w:ascii="Trebuchet MS" w:hAnsi="Trebuchet MS"/>
          <w:sz w:val="24"/>
          <w:lang w:val="ro-RO"/>
        </w:rPr>
        <w:t xml:space="preserve"> </w:t>
      </w:r>
      <w:r w:rsidR="00190EFB" w:rsidRPr="00C5133C">
        <w:rPr>
          <w:rStyle w:val="Heading1Char"/>
          <w:rFonts w:ascii="Trebuchet MS" w:hAnsi="Trebuchet MS"/>
          <w:sz w:val="24"/>
          <w:lang w:val="ro-RO"/>
        </w:rPr>
        <w:t>2022</w:t>
      </w:r>
    </w:p>
    <w:p w14:paraId="06C8B2B8" w14:textId="155BECB2" w:rsidR="00C84588" w:rsidRPr="00C5133C" w:rsidRDefault="00190EFB" w:rsidP="00C84588">
      <w:pPr>
        <w:pStyle w:val="Corptext"/>
        <w:rPr>
          <w:rFonts w:ascii="Trebuchet MS" w:hAnsi="Trebuchet MS"/>
          <w:lang w:val="ro-RO"/>
        </w:rPr>
      </w:pPr>
      <w:r w:rsidRPr="00C5133C">
        <w:rPr>
          <w:rFonts w:ascii="Trebuchet MS" w:hAnsi="Trebuchet MS"/>
          <w:lang w:val="ro-RO"/>
        </w:rPr>
        <w:br w:type="page"/>
      </w:r>
    </w:p>
    <w:sdt>
      <w:sdtPr>
        <w:rPr>
          <w:rFonts w:ascii="Trebuchet MS" w:eastAsia="Times New Roman" w:hAnsi="Trebuchet MS" w:cs="Times New Roman"/>
          <w:color w:val="auto"/>
          <w:sz w:val="22"/>
          <w:szCs w:val="24"/>
          <w:lang w:val="en-GB" w:eastAsia="en-US"/>
        </w:rPr>
        <w:id w:val="-669649879"/>
        <w:docPartObj>
          <w:docPartGallery w:val="Table of Contents"/>
          <w:docPartUnique/>
        </w:docPartObj>
      </w:sdtPr>
      <w:sdtEndPr>
        <w:rPr>
          <w:b/>
          <w:bCs/>
        </w:rPr>
      </w:sdtEndPr>
      <w:sdtContent>
        <w:p w14:paraId="7D58D750" w14:textId="415A32CE" w:rsidR="00C84588" w:rsidRPr="00C5133C" w:rsidRDefault="00C84588">
          <w:pPr>
            <w:pStyle w:val="Titlucuprins"/>
            <w:rPr>
              <w:rFonts w:ascii="Trebuchet MS" w:hAnsi="Trebuchet MS"/>
            </w:rPr>
          </w:pPr>
          <w:r w:rsidRPr="00C5133C">
            <w:rPr>
              <w:rFonts w:ascii="Trebuchet MS" w:hAnsi="Trebuchet MS"/>
            </w:rPr>
            <w:t>C</w:t>
          </w:r>
          <w:r w:rsidR="00915863" w:rsidRPr="00C5133C">
            <w:rPr>
              <w:rFonts w:ascii="Trebuchet MS" w:hAnsi="Trebuchet MS"/>
            </w:rPr>
            <w:t>uprins</w:t>
          </w:r>
        </w:p>
        <w:p w14:paraId="0FE73B87" w14:textId="79E16160" w:rsidR="006D3A21" w:rsidRDefault="00C84588">
          <w:pPr>
            <w:pStyle w:val="Cuprins1"/>
            <w:tabs>
              <w:tab w:val="left" w:pos="440"/>
              <w:tab w:val="right" w:pos="9062"/>
            </w:tabs>
            <w:rPr>
              <w:rFonts w:asciiTheme="minorHAnsi" w:eastAsiaTheme="minorEastAsia" w:hAnsiTheme="minorHAnsi" w:cstheme="minorBidi"/>
              <w:b w:val="0"/>
              <w:bCs w:val="0"/>
              <w:caps w:val="0"/>
              <w:noProof/>
              <w:sz w:val="22"/>
              <w:szCs w:val="22"/>
              <w:lang w:val="ro-RO" w:eastAsia="ro-RO"/>
            </w:rPr>
          </w:pPr>
          <w:r w:rsidRPr="00C5133C">
            <w:rPr>
              <w:rFonts w:ascii="Trebuchet MS" w:hAnsi="Trebuchet MS"/>
              <w:b w:val="0"/>
              <w:bCs w:val="0"/>
              <w:sz w:val="22"/>
              <w:szCs w:val="22"/>
              <w:lang w:val="ro-RO"/>
            </w:rPr>
            <w:fldChar w:fldCharType="begin"/>
          </w:r>
          <w:r w:rsidRPr="00C5133C">
            <w:rPr>
              <w:rFonts w:ascii="Trebuchet MS" w:hAnsi="Trebuchet MS"/>
              <w:b w:val="0"/>
              <w:bCs w:val="0"/>
              <w:sz w:val="22"/>
              <w:szCs w:val="22"/>
              <w:lang w:val="ro-RO"/>
            </w:rPr>
            <w:instrText xml:space="preserve"> TOC \o "1-3" \h \z \u </w:instrText>
          </w:r>
          <w:r w:rsidRPr="00C5133C">
            <w:rPr>
              <w:rFonts w:ascii="Trebuchet MS" w:hAnsi="Trebuchet MS"/>
              <w:b w:val="0"/>
              <w:bCs w:val="0"/>
              <w:sz w:val="22"/>
              <w:szCs w:val="22"/>
              <w:lang w:val="ro-RO"/>
            </w:rPr>
            <w:fldChar w:fldCharType="separate"/>
          </w:r>
          <w:hyperlink w:anchor="_Toc121294091" w:history="1">
            <w:r w:rsidR="006D3A21" w:rsidRPr="002B548B">
              <w:rPr>
                <w:rStyle w:val="Hyperlink"/>
                <w:rFonts w:ascii="Trebuchet MS" w:eastAsia="SimSun" w:hAnsi="Trebuchet MS" w:cs="Cambria"/>
                <w:noProof/>
                <w:lang w:val="ro-RO"/>
              </w:rPr>
              <w:t>1</w:t>
            </w:r>
            <w:r w:rsidR="006D3A21">
              <w:rPr>
                <w:rFonts w:asciiTheme="minorHAnsi" w:eastAsiaTheme="minorEastAsia" w:hAnsiTheme="minorHAnsi" w:cstheme="minorBidi"/>
                <w:b w:val="0"/>
                <w:bCs w:val="0"/>
                <w:caps w:val="0"/>
                <w:noProof/>
                <w:sz w:val="22"/>
                <w:szCs w:val="22"/>
                <w:lang w:val="ro-RO" w:eastAsia="ro-RO"/>
              </w:rPr>
              <w:tab/>
            </w:r>
            <w:r w:rsidR="006D3A21" w:rsidRPr="002B548B">
              <w:rPr>
                <w:rStyle w:val="Hyperlink"/>
                <w:rFonts w:ascii="Trebuchet MS" w:eastAsia="SimSun" w:hAnsi="Trebuchet MS" w:cs="Cambria"/>
                <w:noProof/>
                <w:lang w:val="ro-RO"/>
              </w:rPr>
              <w:t>Introducere</w:t>
            </w:r>
            <w:r w:rsidR="006D3A21">
              <w:rPr>
                <w:noProof/>
                <w:webHidden/>
              </w:rPr>
              <w:tab/>
            </w:r>
            <w:r w:rsidR="006D3A21">
              <w:rPr>
                <w:noProof/>
                <w:webHidden/>
              </w:rPr>
              <w:fldChar w:fldCharType="begin"/>
            </w:r>
            <w:r w:rsidR="006D3A21">
              <w:rPr>
                <w:noProof/>
                <w:webHidden/>
              </w:rPr>
              <w:instrText xml:space="preserve"> PAGEREF _Toc121294091 \h </w:instrText>
            </w:r>
            <w:r w:rsidR="006D3A21">
              <w:rPr>
                <w:noProof/>
                <w:webHidden/>
              </w:rPr>
            </w:r>
            <w:r w:rsidR="006D3A21">
              <w:rPr>
                <w:noProof/>
                <w:webHidden/>
              </w:rPr>
              <w:fldChar w:fldCharType="separate"/>
            </w:r>
            <w:r w:rsidR="006D3A21">
              <w:rPr>
                <w:noProof/>
                <w:webHidden/>
              </w:rPr>
              <w:t>3</w:t>
            </w:r>
            <w:r w:rsidR="006D3A21">
              <w:rPr>
                <w:noProof/>
                <w:webHidden/>
              </w:rPr>
              <w:fldChar w:fldCharType="end"/>
            </w:r>
          </w:hyperlink>
        </w:p>
        <w:p w14:paraId="34E36D68" w14:textId="1BEB2463" w:rsidR="006D3A21" w:rsidRDefault="00000000">
          <w:pPr>
            <w:pStyle w:val="Cuprins2"/>
            <w:tabs>
              <w:tab w:val="left" w:pos="660"/>
              <w:tab w:val="right" w:pos="9062"/>
            </w:tabs>
            <w:rPr>
              <w:rFonts w:eastAsiaTheme="minorEastAsia" w:cstheme="minorBidi"/>
              <w:b w:val="0"/>
              <w:bCs w:val="0"/>
              <w:noProof/>
              <w:sz w:val="22"/>
              <w:szCs w:val="22"/>
              <w:lang w:val="ro-RO" w:eastAsia="ro-RO"/>
            </w:rPr>
          </w:pPr>
          <w:hyperlink w:anchor="_Toc121294092" w:history="1">
            <w:r w:rsidR="006D3A21" w:rsidRPr="002B548B">
              <w:rPr>
                <w:rStyle w:val="Hyperlink"/>
                <w:rFonts w:ascii="Trebuchet MS" w:eastAsiaTheme="majorEastAsia" w:hAnsi="Trebuchet MS" w:cstheme="majorBidi"/>
                <w:noProof/>
                <w:lang w:val="ro-RO" w:eastAsia="ar-SA"/>
              </w:rPr>
              <w:t>1.1</w:t>
            </w:r>
            <w:r w:rsidR="006D3A21">
              <w:rPr>
                <w:rFonts w:eastAsiaTheme="minorEastAsia" w:cstheme="minorBidi"/>
                <w:b w:val="0"/>
                <w:bCs w:val="0"/>
                <w:noProof/>
                <w:sz w:val="22"/>
                <w:szCs w:val="22"/>
                <w:lang w:val="ro-RO" w:eastAsia="ro-RO"/>
              </w:rPr>
              <w:tab/>
            </w:r>
            <w:r w:rsidR="006D3A21" w:rsidRPr="002B548B">
              <w:rPr>
                <w:rStyle w:val="Hyperlink"/>
                <w:rFonts w:ascii="Trebuchet MS" w:eastAsiaTheme="majorEastAsia" w:hAnsi="Trebuchet MS" w:cstheme="majorBidi"/>
                <w:noProof/>
                <w:lang w:val="ro-RO" w:eastAsia="ar-SA"/>
              </w:rPr>
              <w:t>Cadru legal</w:t>
            </w:r>
            <w:r w:rsidR="006D3A21">
              <w:rPr>
                <w:noProof/>
                <w:webHidden/>
              </w:rPr>
              <w:tab/>
            </w:r>
            <w:r w:rsidR="006D3A21">
              <w:rPr>
                <w:noProof/>
                <w:webHidden/>
              </w:rPr>
              <w:fldChar w:fldCharType="begin"/>
            </w:r>
            <w:r w:rsidR="006D3A21">
              <w:rPr>
                <w:noProof/>
                <w:webHidden/>
              </w:rPr>
              <w:instrText xml:space="preserve"> PAGEREF _Toc121294092 \h </w:instrText>
            </w:r>
            <w:r w:rsidR="006D3A21">
              <w:rPr>
                <w:noProof/>
                <w:webHidden/>
              </w:rPr>
            </w:r>
            <w:r w:rsidR="006D3A21">
              <w:rPr>
                <w:noProof/>
                <w:webHidden/>
              </w:rPr>
              <w:fldChar w:fldCharType="separate"/>
            </w:r>
            <w:r w:rsidR="006D3A21">
              <w:rPr>
                <w:noProof/>
                <w:webHidden/>
              </w:rPr>
              <w:t>3</w:t>
            </w:r>
            <w:r w:rsidR="006D3A21">
              <w:rPr>
                <w:noProof/>
                <w:webHidden/>
              </w:rPr>
              <w:fldChar w:fldCharType="end"/>
            </w:r>
          </w:hyperlink>
        </w:p>
        <w:p w14:paraId="13E8ED93" w14:textId="00F5DD5C" w:rsidR="006D3A21" w:rsidRDefault="00000000">
          <w:pPr>
            <w:pStyle w:val="Cuprins2"/>
            <w:tabs>
              <w:tab w:val="left" w:pos="660"/>
              <w:tab w:val="right" w:pos="9062"/>
            </w:tabs>
            <w:rPr>
              <w:rFonts w:eastAsiaTheme="minorEastAsia" w:cstheme="minorBidi"/>
              <w:b w:val="0"/>
              <w:bCs w:val="0"/>
              <w:noProof/>
              <w:sz w:val="22"/>
              <w:szCs w:val="22"/>
              <w:lang w:val="ro-RO" w:eastAsia="ro-RO"/>
            </w:rPr>
          </w:pPr>
          <w:hyperlink w:anchor="_Toc121294093" w:history="1">
            <w:r w:rsidR="006D3A21" w:rsidRPr="002B548B">
              <w:rPr>
                <w:rStyle w:val="Hyperlink"/>
                <w:rFonts w:ascii="Trebuchet MS" w:eastAsiaTheme="majorEastAsia" w:hAnsi="Trebuchet MS" w:cstheme="majorBidi"/>
                <w:noProof/>
                <w:lang w:val="ro-RO" w:eastAsia="ar-SA"/>
              </w:rPr>
              <w:t>1.2</w:t>
            </w:r>
            <w:r w:rsidR="006D3A21">
              <w:rPr>
                <w:rFonts w:eastAsiaTheme="minorEastAsia" w:cstheme="minorBidi"/>
                <w:b w:val="0"/>
                <w:bCs w:val="0"/>
                <w:noProof/>
                <w:sz w:val="22"/>
                <w:szCs w:val="22"/>
                <w:lang w:val="ro-RO" w:eastAsia="ro-RO"/>
              </w:rPr>
              <w:tab/>
            </w:r>
            <w:r w:rsidR="006D3A21" w:rsidRPr="002B548B">
              <w:rPr>
                <w:rStyle w:val="Hyperlink"/>
                <w:rFonts w:ascii="Trebuchet MS" w:eastAsiaTheme="majorEastAsia" w:hAnsi="Trebuchet MS" w:cstheme="majorBidi"/>
                <w:noProof/>
                <w:lang w:val="ro-RO" w:eastAsia="ar-SA"/>
              </w:rPr>
              <w:t>Abordarea SEA</w:t>
            </w:r>
            <w:r w:rsidR="006D3A21">
              <w:rPr>
                <w:noProof/>
                <w:webHidden/>
              </w:rPr>
              <w:tab/>
            </w:r>
            <w:r w:rsidR="006D3A21">
              <w:rPr>
                <w:noProof/>
                <w:webHidden/>
              </w:rPr>
              <w:fldChar w:fldCharType="begin"/>
            </w:r>
            <w:r w:rsidR="006D3A21">
              <w:rPr>
                <w:noProof/>
                <w:webHidden/>
              </w:rPr>
              <w:instrText xml:space="preserve"> PAGEREF _Toc121294093 \h </w:instrText>
            </w:r>
            <w:r w:rsidR="006D3A21">
              <w:rPr>
                <w:noProof/>
                <w:webHidden/>
              </w:rPr>
            </w:r>
            <w:r w:rsidR="006D3A21">
              <w:rPr>
                <w:noProof/>
                <w:webHidden/>
              </w:rPr>
              <w:fldChar w:fldCharType="separate"/>
            </w:r>
            <w:r w:rsidR="006D3A21">
              <w:rPr>
                <w:noProof/>
                <w:webHidden/>
              </w:rPr>
              <w:t>4</w:t>
            </w:r>
            <w:r w:rsidR="006D3A21">
              <w:rPr>
                <w:noProof/>
                <w:webHidden/>
              </w:rPr>
              <w:fldChar w:fldCharType="end"/>
            </w:r>
          </w:hyperlink>
        </w:p>
        <w:p w14:paraId="69EEDC1E" w14:textId="13F2E199" w:rsidR="006D3A21" w:rsidRDefault="00000000">
          <w:pPr>
            <w:pStyle w:val="Cuprins1"/>
            <w:tabs>
              <w:tab w:val="left" w:pos="440"/>
              <w:tab w:val="right" w:pos="9062"/>
            </w:tabs>
            <w:rPr>
              <w:rFonts w:asciiTheme="minorHAnsi" w:eastAsiaTheme="minorEastAsia" w:hAnsiTheme="minorHAnsi" w:cstheme="minorBidi"/>
              <w:b w:val="0"/>
              <w:bCs w:val="0"/>
              <w:caps w:val="0"/>
              <w:noProof/>
              <w:sz w:val="22"/>
              <w:szCs w:val="22"/>
              <w:lang w:val="ro-RO" w:eastAsia="ro-RO"/>
            </w:rPr>
          </w:pPr>
          <w:hyperlink w:anchor="_Toc121294094" w:history="1">
            <w:r w:rsidR="006D3A21" w:rsidRPr="002B548B">
              <w:rPr>
                <w:rStyle w:val="Hyperlink"/>
                <w:rFonts w:ascii="Trebuchet MS" w:eastAsia="SimSun" w:hAnsi="Trebuchet MS" w:cs="Cambria"/>
                <w:noProof/>
                <w:lang w:val="ro-RO"/>
              </w:rPr>
              <w:t>2</w:t>
            </w:r>
            <w:r w:rsidR="006D3A21">
              <w:rPr>
                <w:rFonts w:asciiTheme="minorHAnsi" w:eastAsiaTheme="minorEastAsia" w:hAnsiTheme="minorHAnsi" w:cstheme="minorBidi"/>
                <w:b w:val="0"/>
                <w:bCs w:val="0"/>
                <w:caps w:val="0"/>
                <w:noProof/>
                <w:sz w:val="22"/>
                <w:szCs w:val="22"/>
                <w:lang w:val="ro-RO" w:eastAsia="ro-RO"/>
              </w:rPr>
              <w:tab/>
            </w:r>
            <w:r w:rsidR="006D3A21" w:rsidRPr="002B548B">
              <w:rPr>
                <w:rStyle w:val="Hyperlink"/>
                <w:rFonts w:ascii="Trebuchet MS" w:eastAsia="SimSun" w:hAnsi="Trebuchet MS" w:cs="Cambria"/>
                <w:noProof/>
                <w:lang w:val="ro-RO"/>
              </w:rPr>
              <w:t>Scurtă descriere a Programului Interreg VI-A România Bulgaria</w:t>
            </w:r>
            <w:r w:rsidR="006D3A21">
              <w:rPr>
                <w:noProof/>
                <w:webHidden/>
              </w:rPr>
              <w:tab/>
            </w:r>
            <w:r w:rsidR="006D3A21">
              <w:rPr>
                <w:noProof/>
                <w:webHidden/>
              </w:rPr>
              <w:fldChar w:fldCharType="begin"/>
            </w:r>
            <w:r w:rsidR="006D3A21">
              <w:rPr>
                <w:noProof/>
                <w:webHidden/>
              </w:rPr>
              <w:instrText xml:space="preserve"> PAGEREF _Toc121294094 \h </w:instrText>
            </w:r>
            <w:r w:rsidR="006D3A21">
              <w:rPr>
                <w:noProof/>
                <w:webHidden/>
              </w:rPr>
            </w:r>
            <w:r w:rsidR="006D3A21">
              <w:rPr>
                <w:noProof/>
                <w:webHidden/>
              </w:rPr>
              <w:fldChar w:fldCharType="separate"/>
            </w:r>
            <w:r w:rsidR="006D3A21">
              <w:rPr>
                <w:noProof/>
                <w:webHidden/>
              </w:rPr>
              <w:t>5</w:t>
            </w:r>
            <w:r w:rsidR="006D3A21">
              <w:rPr>
                <w:noProof/>
                <w:webHidden/>
              </w:rPr>
              <w:fldChar w:fldCharType="end"/>
            </w:r>
          </w:hyperlink>
        </w:p>
        <w:p w14:paraId="0B7F6230" w14:textId="1433121B" w:rsidR="006D3A21" w:rsidRDefault="00000000">
          <w:pPr>
            <w:pStyle w:val="Cuprins1"/>
            <w:tabs>
              <w:tab w:val="left" w:pos="440"/>
              <w:tab w:val="right" w:pos="9062"/>
            </w:tabs>
            <w:rPr>
              <w:rFonts w:asciiTheme="minorHAnsi" w:eastAsiaTheme="minorEastAsia" w:hAnsiTheme="minorHAnsi" w:cstheme="minorBidi"/>
              <w:b w:val="0"/>
              <w:bCs w:val="0"/>
              <w:caps w:val="0"/>
              <w:noProof/>
              <w:sz w:val="22"/>
              <w:szCs w:val="22"/>
              <w:lang w:val="ro-RO" w:eastAsia="ro-RO"/>
            </w:rPr>
          </w:pPr>
          <w:hyperlink w:anchor="_Toc121294095" w:history="1">
            <w:r w:rsidR="006D3A21" w:rsidRPr="002B548B">
              <w:rPr>
                <w:rStyle w:val="Hyperlink"/>
                <w:rFonts w:ascii="Trebuchet MS" w:eastAsia="SimSun" w:hAnsi="Trebuchet MS" w:cs="Cambria"/>
                <w:noProof/>
                <w:lang w:val="ro-RO"/>
              </w:rPr>
              <w:t>3</w:t>
            </w:r>
            <w:r w:rsidR="006D3A21">
              <w:rPr>
                <w:rFonts w:asciiTheme="minorHAnsi" w:eastAsiaTheme="minorEastAsia" w:hAnsiTheme="minorHAnsi" w:cstheme="minorBidi"/>
                <w:b w:val="0"/>
                <w:bCs w:val="0"/>
                <w:caps w:val="0"/>
                <w:noProof/>
                <w:sz w:val="22"/>
                <w:szCs w:val="22"/>
                <w:lang w:val="ro-RO" w:eastAsia="ro-RO"/>
              </w:rPr>
              <w:tab/>
            </w:r>
            <w:r w:rsidR="006D3A21" w:rsidRPr="002B548B">
              <w:rPr>
                <w:rStyle w:val="Hyperlink"/>
                <w:rFonts w:ascii="Trebuchet MS" w:eastAsia="SimSun" w:hAnsi="Trebuchet MS" w:cs="Cambria"/>
                <w:noProof/>
                <w:lang w:val="ro-RO"/>
              </w:rPr>
              <w:t>Integrarea considerațiunilor de mediu în program și elaborarea raportului de mediu</w:t>
            </w:r>
            <w:r w:rsidR="006D3A21">
              <w:rPr>
                <w:noProof/>
                <w:webHidden/>
              </w:rPr>
              <w:tab/>
            </w:r>
            <w:r w:rsidR="006D3A21">
              <w:rPr>
                <w:noProof/>
                <w:webHidden/>
              </w:rPr>
              <w:fldChar w:fldCharType="begin"/>
            </w:r>
            <w:r w:rsidR="006D3A21">
              <w:rPr>
                <w:noProof/>
                <w:webHidden/>
              </w:rPr>
              <w:instrText xml:space="preserve"> PAGEREF _Toc121294095 \h </w:instrText>
            </w:r>
            <w:r w:rsidR="006D3A21">
              <w:rPr>
                <w:noProof/>
                <w:webHidden/>
              </w:rPr>
            </w:r>
            <w:r w:rsidR="006D3A21">
              <w:rPr>
                <w:noProof/>
                <w:webHidden/>
              </w:rPr>
              <w:fldChar w:fldCharType="separate"/>
            </w:r>
            <w:r w:rsidR="006D3A21">
              <w:rPr>
                <w:noProof/>
                <w:webHidden/>
              </w:rPr>
              <w:t>7</w:t>
            </w:r>
            <w:r w:rsidR="006D3A21">
              <w:rPr>
                <w:noProof/>
                <w:webHidden/>
              </w:rPr>
              <w:fldChar w:fldCharType="end"/>
            </w:r>
          </w:hyperlink>
        </w:p>
        <w:p w14:paraId="30E68582" w14:textId="6DC7A169" w:rsidR="006D3A21" w:rsidRDefault="00000000">
          <w:pPr>
            <w:pStyle w:val="Cuprins1"/>
            <w:tabs>
              <w:tab w:val="left" w:pos="440"/>
              <w:tab w:val="right" w:pos="9062"/>
            </w:tabs>
            <w:rPr>
              <w:rFonts w:asciiTheme="minorHAnsi" w:eastAsiaTheme="minorEastAsia" w:hAnsiTheme="minorHAnsi" w:cstheme="minorBidi"/>
              <w:b w:val="0"/>
              <w:bCs w:val="0"/>
              <w:caps w:val="0"/>
              <w:noProof/>
              <w:sz w:val="22"/>
              <w:szCs w:val="22"/>
              <w:lang w:val="ro-RO" w:eastAsia="ro-RO"/>
            </w:rPr>
          </w:pPr>
          <w:hyperlink w:anchor="_Toc121294096" w:history="1">
            <w:r w:rsidR="006D3A21" w:rsidRPr="002B548B">
              <w:rPr>
                <w:rStyle w:val="Hyperlink"/>
                <w:rFonts w:ascii="Trebuchet MS" w:eastAsia="SimSun" w:hAnsi="Trebuchet MS" w:cs="Cambria"/>
                <w:noProof/>
                <w:lang w:val="ro-RO"/>
              </w:rPr>
              <w:t>4</w:t>
            </w:r>
            <w:r w:rsidR="006D3A21">
              <w:rPr>
                <w:rFonts w:asciiTheme="minorHAnsi" w:eastAsiaTheme="minorEastAsia" w:hAnsiTheme="minorHAnsi" w:cstheme="minorBidi"/>
                <w:b w:val="0"/>
                <w:bCs w:val="0"/>
                <w:caps w:val="0"/>
                <w:noProof/>
                <w:sz w:val="22"/>
                <w:szCs w:val="22"/>
                <w:lang w:val="ro-RO" w:eastAsia="ro-RO"/>
              </w:rPr>
              <w:tab/>
            </w:r>
            <w:r w:rsidR="006D3A21" w:rsidRPr="002B548B">
              <w:rPr>
                <w:rStyle w:val="Hyperlink"/>
                <w:rFonts w:ascii="Trebuchet MS" w:eastAsia="SimSun" w:hAnsi="Trebuchet MS" w:cs="Cambria"/>
                <w:noProof/>
                <w:lang w:val="ro-RO"/>
              </w:rPr>
              <w:t>CUM S-A LUAT îN CONSIDERARE OPINIA EXPRIMATă DE AUTORITAţIILE PUBLICE în RAPORTUL DE MEDIU?</w:t>
            </w:r>
            <w:r w:rsidR="006D3A21">
              <w:rPr>
                <w:noProof/>
                <w:webHidden/>
              </w:rPr>
              <w:tab/>
            </w:r>
            <w:r w:rsidR="006D3A21">
              <w:rPr>
                <w:noProof/>
                <w:webHidden/>
              </w:rPr>
              <w:fldChar w:fldCharType="begin"/>
            </w:r>
            <w:r w:rsidR="006D3A21">
              <w:rPr>
                <w:noProof/>
                <w:webHidden/>
              </w:rPr>
              <w:instrText xml:space="preserve"> PAGEREF _Toc121294096 \h </w:instrText>
            </w:r>
            <w:r w:rsidR="006D3A21">
              <w:rPr>
                <w:noProof/>
                <w:webHidden/>
              </w:rPr>
            </w:r>
            <w:r w:rsidR="006D3A21">
              <w:rPr>
                <w:noProof/>
                <w:webHidden/>
              </w:rPr>
              <w:fldChar w:fldCharType="separate"/>
            </w:r>
            <w:r w:rsidR="006D3A21">
              <w:rPr>
                <w:noProof/>
                <w:webHidden/>
              </w:rPr>
              <w:t>8</w:t>
            </w:r>
            <w:r w:rsidR="006D3A21">
              <w:rPr>
                <w:noProof/>
                <w:webHidden/>
              </w:rPr>
              <w:fldChar w:fldCharType="end"/>
            </w:r>
          </w:hyperlink>
        </w:p>
        <w:p w14:paraId="169C9D4D" w14:textId="0D9EE78D" w:rsidR="006D3A21" w:rsidRDefault="00000000">
          <w:pPr>
            <w:pStyle w:val="Cuprins2"/>
            <w:tabs>
              <w:tab w:val="left" w:pos="660"/>
              <w:tab w:val="right" w:pos="9062"/>
            </w:tabs>
            <w:rPr>
              <w:rFonts w:eastAsiaTheme="minorEastAsia" w:cstheme="minorBidi"/>
              <w:b w:val="0"/>
              <w:bCs w:val="0"/>
              <w:noProof/>
              <w:sz w:val="22"/>
              <w:szCs w:val="22"/>
              <w:lang w:val="ro-RO" w:eastAsia="ro-RO"/>
            </w:rPr>
          </w:pPr>
          <w:hyperlink w:anchor="_Toc121294097" w:history="1">
            <w:r w:rsidR="006D3A21" w:rsidRPr="002B548B">
              <w:rPr>
                <w:rStyle w:val="Hyperlink"/>
                <w:rFonts w:ascii="Trebuchet MS" w:eastAsiaTheme="majorEastAsia" w:hAnsi="Trebuchet MS" w:cstheme="majorBidi"/>
                <w:noProof/>
                <w:lang w:val="ro-RO" w:eastAsia="ar-SA"/>
              </w:rPr>
              <w:t>4.1</w:t>
            </w:r>
            <w:r w:rsidR="006D3A21">
              <w:rPr>
                <w:rFonts w:eastAsiaTheme="minorEastAsia" w:cstheme="minorBidi"/>
                <w:b w:val="0"/>
                <w:bCs w:val="0"/>
                <w:noProof/>
                <w:sz w:val="22"/>
                <w:szCs w:val="22"/>
                <w:lang w:val="ro-RO" w:eastAsia="ro-RO"/>
              </w:rPr>
              <w:tab/>
            </w:r>
            <w:r w:rsidR="006D3A21" w:rsidRPr="002B548B">
              <w:rPr>
                <w:rStyle w:val="Hyperlink"/>
                <w:rFonts w:ascii="Trebuchet MS" w:eastAsiaTheme="majorEastAsia" w:hAnsi="Trebuchet MS" w:cstheme="majorBidi"/>
                <w:noProof/>
                <w:lang w:val="ro-RO" w:eastAsia="ar-SA"/>
              </w:rPr>
              <w:t>În ce măsură au fost luate în considerare opiniile din consultarea publică în procedura SEA?</w:t>
            </w:r>
            <w:r w:rsidR="006D3A21">
              <w:rPr>
                <w:noProof/>
                <w:webHidden/>
              </w:rPr>
              <w:tab/>
            </w:r>
            <w:r w:rsidR="006D3A21">
              <w:rPr>
                <w:noProof/>
                <w:webHidden/>
              </w:rPr>
              <w:fldChar w:fldCharType="begin"/>
            </w:r>
            <w:r w:rsidR="006D3A21">
              <w:rPr>
                <w:noProof/>
                <w:webHidden/>
              </w:rPr>
              <w:instrText xml:space="preserve"> PAGEREF _Toc121294097 \h </w:instrText>
            </w:r>
            <w:r w:rsidR="006D3A21">
              <w:rPr>
                <w:noProof/>
                <w:webHidden/>
              </w:rPr>
            </w:r>
            <w:r w:rsidR="006D3A21">
              <w:rPr>
                <w:noProof/>
                <w:webHidden/>
              </w:rPr>
              <w:fldChar w:fldCharType="separate"/>
            </w:r>
            <w:r w:rsidR="006D3A21">
              <w:rPr>
                <w:noProof/>
                <w:webHidden/>
              </w:rPr>
              <w:t>8</w:t>
            </w:r>
            <w:r w:rsidR="006D3A21">
              <w:rPr>
                <w:noProof/>
                <w:webHidden/>
              </w:rPr>
              <w:fldChar w:fldCharType="end"/>
            </w:r>
          </w:hyperlink>
        </w:p>
        <w:p w14:paraId="114B5AFB" w14:textId="17803514" w:rsidR="006D3A21" w:rsidRDefault="00000000">
          <w:pPr>
            <w:pStyle w:val="Cuprins3"/>
            <w:tabs>
              <w:tab w:val="left" w:pos="1100"/>
              <w:tab w:val="right" w:pos="9062"/>
            </w:tabs>
            <w:rPr>
              <w:rFonts w:eastAsiaTheme="minorEastAsia" w:cstheme="minorBidi"/>
              <w:noProof/>
              <w:sz w:val="22"/>
              <w:szCs w:val="22"/>
              <w:lang w:val="ro-RO" w:eastAsia="ro-RO"/>
            </w:rPr>
          </w:pPr>
          <w:hyperlink w:anchor="_Toc121294098" w:history="1">
            <w:r w:rsidR="006D3A21" w:rsidRPr="002B548B">
              <w:rPr>
                <w:rStyle w:val="Hyperlink"/>
                <w:rFonts w:ascii="Trebuchet MS" w:hAnsi="Trebuchet MS"/>
                <w:noProof/>
              </w:rPr>
              <w:t>4.1.1</w:t>
            </w:r>
            <w:r w:rsidR="006D3A21">
              <w:rPr>
                <w:rFonts w:eastAsiaTheme="minorEastAsia" w:cstheme="minorBidi"/>
                <w:noProof/>
                <w:sz w:val="22"/>
                <w:szCs w:val="22"/>
                <w:lang w:val="ro-RO" w:eastAsia="ro-RO"/>
              </w:rPr>
              <w:tab/>
            </w:r>
            <w:r w:rsidR="006D3A21" w:rsidRPr="002B548B">
              <w:rPr>
                <w:rStyle w:val="Hyperlink"/>
                <w:rFonts w:ascii="Trebuchet MS" w:hAnsi="Trebuchet MS"/>
                <w:noProof/>
              </w:rPr>
              <w:t>Opiniile din consultarea publică a Raportului de definire</w:t>
            </w:r>
            <w:r w:rsidR="006D3A21">
              <w:rPr>
                <w:noProof/>
                <w:webHidden/>
              </w:rPr>
              <w:tab/>
            </w:r>
            <w:r w:rsidR="006D3A21">
              <w:rPr>
                <w:noProof/>
                <w:webHidden/>
              </w:rPr>
              <w:fldChar w:fldCharType="begin"/>
            </w:r>
            <w:r w:rsidR="006D3A21">
              <w:rPr>
                <w:noProof/>
                <w:webHidden/>
              </w:rPr>
              <w:instrText xml:space="preserve"> PAGEREF _Toc121294098 \h </w:instrText>
            </w:r>
            <w:r w:rsidR="006D3A21">
              <w:rPr>
                <w:noProof/>
                <w:webHidden/>
              </w:rPr>
            </w:r>
            <w:r w:rsidR="006D3A21">
              <w:rPr>
                <w:noProof/>
                <w:webHidden/>
              </w:rPr>
              <w:fldChar w:fldCharType="separate"/>
            </w:r>
            <w:r w:rsidR="006D3A21">
              <w:rPr>
                <w:noProof/>
                <w:webHidden/>
              </w:rPr>
              <w:t>8</w:t>
            </w:r>
            <w:r w:rsidR="006D3A21">
              <w:rPr>
                <w:noProof/>
                <w:webHidden/>
              </w:rPr>
              <w:fldChar w:fldCharType="end"/>
            </w:r>
          </w:hyperlink>
        </w:p>
        <w:p w14:paraId="12EE1804" w14:textId="32EB0A4B" w:rsidR="006D3A21" w:rsidRDefault="00000000">
          <w:pPr>
            <w:pStyle w:val="Cuprins3"/>
            <w:tabs>
              <w:tab w:val="left" w:pos="1100"/>
              <w:tab w:val="right" w:pos="9062"/>
            </w:tabs>
            <w:rPr>
              <w:rFonts w:eastAsiaTheme="minorEastAsia" w:cstheme="minorBidi"/>
              <w:noProof/>
              <w:sz w:val="22"/>
              <w:szCs w:val="22"/>
              <w:lang w:val="ro-RO" w:eastAsia="ro-RO"/>
            </w:rPr>
          </w:pPr>
          <w:hyperlink w:anchor="_Toc121294099" w:history="1">
            <w:r w:rsidR="006D3A21" w:rsidRPr="002B548B">
              <w:rPr>
                <w:rStyle w:val="Hyperlink"/>
                <w:rFonts w:ascii="Trebuchet MS" w:hAnsi="Trebuchet MS"/>
                <w:noProof/>
              </w:rPr>
              <w:t>4.1.2</w:t>
            </w:r>
            <w:r w:rsidR="006D3A21">
              <w:rPr>
                <w:rFonts w:eastAsiaTheme="minorEastAsia" w:cstheme="minorBidi"/>
                <w:noProof/>
                <w:sz w:val="22"/>
                <w:szCs w:val="22"/>
                <w:lang w:val="ro-RO" w:eastAsia="ro-RO"/>
              </w:rPr>
              <w:tab/>
            </w:r>
            <w:r w:rsidR="006D3A21" w:rsidRPr="002B548B">
              <w:rPr>
                <w:rStyle w:val="Hyperlink"/>
                <w:rFonts w:ascii="Trebuchet MS" w:hAnsi="Trebuchet MS"/>
                <w:noProof/>
              </w:rPr>
              <w:t>Rezultatele consultării Raportului de Mediu</w:t>
            </w:r>
            <w:r w:rsidR="006D3A21">
              <w:rPr>
                <w:noProof/>
                <w:webHidden/>
              </w:rPr>
              <w:tab/>
            </w:r>
            <w:r w:rsidR="006D3A21">
              <w:rPr>
                <w:noProof/>
                <w:webHidden/>
              </w:rPr>
              <w:fldChar w:fldCharType="begin"/>
            </w:r>
            <w:r w:rsidR="006D3A21">
              <w:rPr>
                <w:noProof/>
                <w:webHidden/>
              </w:rPr>
              <w:instrText xml:space="preserve"> PAGEREF _Toc121294099 \h </w:instrText>
            </w:r>
            <w:r w:rsidR="006D3A21">
              <w:rPr>
                <w:noProof/>
                <w:webHidden/>
              </w:rPr>
            </w:r>
            <w:r w:rsidR="006D3A21">
              <w:rPr>
                <w:noProof/>
                <w:webHidden/>
              </w:rPr>
              <w:fldChar w:fldCharType="separate"/>
            </w:r>
            <w:r w:rsidR="006D3A21">
              <w:rPr>
                <w:noProof/>
                <w:webHidden/>
              </w:rPr>
              <w:t>9</w:t>
            </w:r>
            <w:r w:rsidR="006D3A21">
              <w:rPr>
                <w:noProof/>
                <w:webHidden/>
              </w:rPr>
              <w:fldChar w:fldCharType="end"/>
            </w:r>
          </w:hyperlink>
        </w:p>
        <w:p w14:paraId="531C1A35" w14:textId="5ACE6C6C" w:rsidR="006D3A21" w:rsidRDefault="00000000">
          <w:pPr>
            <w:pStyle w:val="Cuprins2"/>
            <w:tabs>
              <w:tab w:val="left" w:pos="660"/>
              <w:tab w:val="right" w:pos="9062"/>
            </w:tabs>
            <w:rPr>
              <w:rFonts w:eastAsiaTheme="minorEastAsia" w:cstheme="minorBidi"/>
              <w:b w:val="0"/>
              <w:bCs w:val="0"/>
              <w:noProof/>
              <w:sz w:val="22"/>
              <w:szCs w:val="22"/>
              <w:lang w:val="ro-RO" w:eastAsia="ro-RO"/>
            </w:rPr>
          </w:pPr>
          <w:hyperlink w:anchor="_Toc121294100" w:history="1">
            <w:r w:rsidR="006D3A21" w:rsidRPr="002B548B">
              <w:rPr>
                <w:rStyle w:val="Hyperlink"/>
                <w:rFonts w:ascii="Trebuchet MS" w:eastAsiaTheme="majorEastAsia" w:hAnsi="Trebuchet MS" w:cstheme="majorBidi"/>
                <w:noProof/>
                <w:lang w:val="ro-RO" w:eastAsia="ar-SA"/>
              </w:rPr>
              <w:t>4.2</w:t>
            </w:r>
            <w:r w:rsidR="006D3A21">
              <w:rPr>
                <w:rFonts w:eastAsiaTheme="minorEastAsia" w:cstheme="minorBidi"/>
                <w:b w:val="0"/>
                <w:bCs w:val="0"/>
                <w:noProof/>
                <w:sz w:val="22"/>
                <w:szCs w:val="22"/>
                <w:lang w:val="ro-RO" w:eastAsia="ro-RO"/>
              </w:rPr>
              <w:tab/>
            </w:r>
            <w:r w:rsidR="006D3A21" w:rsidRPr="002B548B">
              <w:rPr>
                <w:rStyle w:val="Hyperlink"/>
                <w:rFonts w:ascii="Trebuchet MS" w:eastAsiaTheme="majorEastAsia" w:hAnsi="Trebuchet MS" w:cstheme="majorBidi"/>
                <w:noProof/>
                <w:lang w:val="ro-RO" w:eastAsia="ar-SA"/>
              </w:rPr>
              <w:t>În ce măsură au fost luate în considerare în cadrul Raportului de mediu  rezultatele consultărilor la finalizarea Programului?</w:t>
            </w:r>
            <w:r w:rsidR="006D3A21">
              <w:rPr>
                <w:noProof/>
                <w:webHidden/>
              </w:rPr>
              <w:tab/>
            </w:r>
            <w:r w:rsidR="006D3A21">
              <w:rPr>
                <w:noProof/>
                <w:webHidden/>
              </w:rPr>
              <w:fldChar w:fldCharType="begin"/>
            </w:r>
            <w:r w:rsidR="006D3A21">
              <w:rPr>
                <w:noProof/>
                <w:webHidden/>
              </w:rPr>
              <w:instrText xml:space="preserve"> PAGEREF _Toc121294100 \h </w:instrText>
            </w:r>
            <w:r w:rsidR="006D3A21">
              <w:rPr>
                <w:noProof/>
                <w:webHidden/>
              </w:rPr>
            </w:r>
            <w:r w:rsidR="006D3A21">
              <w:rPr>
                <w:noProof/>
                <w:webHidden/>
              </w:rPr>
              <w:fldChar w:fldCharType="separate"/>
            </w:r>
            <w:r w:rsidR="006D3A21">
              <w:rPr>
                <w:noProof/>
                <w:webHidden/>
              </w:rPr>
              <w:t>10</w:t>
            </w:r>
            <w:r w:rsidR="006D3A21">
              <w:rPr>
                <w:noProof/>
                <w:webHidden/>
              </w:rPr>
              <w:fldChar w:fldCharType="end"/>
            </w:r>
          </w:hyperlink>
        </w:p>
        <w:p w14:paraId="78264B67" w14:textId="45B697EB" w:rsidR="006D3A21" w:rsidRDefault="00000000">
          <w:pPr>
            <w:pStyle w:val="Cuprins3"/>
            <w:tabs>
              <w:tab w:val="left" w:pos="1100"/>
              <w:tab w:val="right" w:pos="9062"/>
            </w:tabs>
            <w:rPr>
              <w:rFonts w:eastAsiaTheme="minorEastAsia" w:cstheme="minorBidi"/>
              <w:noProof/>
              <w:sz w:val="22"/>
              <w:szCs w:val="22"/>
              <w:lang w:val="ro-RO" w:eastAsia="ro-RO"/>
            </w:rPr>
          </w:pPr>
          <w:hyperlink w:anchor="_Toc121294101" w:history="1">
            <w:r w:rsidR="006D3A21" w:rsidRPr="002B548B">
              <w:rPr>
                <w:rStyle w:val="Hyperlink"/>
                <w:rFonts w:ascii="Trebuchet MS" w:hAnsi="Trebuchet MS"/>
                <w:noProof/>
              </w:rPr>
              <w:t>4.2.1</w:t>
            </w:r>
            <w:r w:rsidR="006D3A21">
              <w:rPr>
                <w:rFonts w:eastAsiaTheme="minorEastAsia" w:cstheme="minorBidi"/>
                <w:noProof/>
                <w:sz w:val="22"/>
                <w:szCs w:val="22"/>
                <w:lang w:val="ro-RO" w:eastAsia="ro-RO"/>
              </w:rPr>
              <w:tab/>
            </w:r>
            <w:r w:rsidR="006D3A21" w:rsidRPr="002B548B">
              <w:rPr>
                <w:rStyle w:val="Hyperlink"/>
                <w:rFonts w:ascii="Trebuchet MS" w:hAnsi="Trebuchet MS"/>
                <w:noProof/>
              </w:rPr>
              <w:t>Măsura în care au fost luate în considerare în finalizarea Raportului de mediu</w:t>
            </w:r>
            <w:r w:rsidR="006D3A21">
              <w:rPr>
                <w:noProof/>
                <w:webHidden/>
              </w:rPr>
              <w:tab/>
            </w:r>
            <w:r w:rsidR="006D3A21">
              <w:rPr>
                <w:noProof/>
                <w:webHidden/>
              </w:rPr>
              <w:fldChar w:fldCharType="begin"/>
            </w:r>
            <w:r w:rsidR="006D3A21">
              <w:rPr>
                <w:noProof/>
                <w:webHidden/>
              </w:rPr>
              <w:instrText xml:space="preserve"> PAGEREF _Toc121294101 \h </w:instrText>
            </w:r>
            <w:r w:rsidR="006D3A21">
              <w:rPr>
                <w:noProof/>
                <w:webHidden/>
              </w:rPr>
            </w:r>
            <w:r w:rsidR="006D3A21">
              <w:rPr>
                <w:noProof/>
                <w:webHidden/>
              </w:rPr>
              <w:fldChar w:fldCharType="separate"/>
            </w:r>
            <w:r w:rsidR="006D3A21">
              <w:rPr>
                <w:noProof/>
                <w:webHidden/>
              </w:rPr>
              <w:t>10</w:t>
            </w:r>
            <w:r w:rsidR="006D3A21">
              <w:rPr>
                <w:noProof/>
                <w:webHidden/>
              </w:rPr>
              <w:fldChar w:fldCharType="end"/>
            </w:r>
          </w:hyperlink>
        </w:p>
        <w:p w14:paraId="70279AB0" w14:textId="567CACDB" w:rsidR="006D3A21" w:rsidRDefault="00000000">
          <w:pPr>
            <w:pStyle w:val="Cuprins3"/>
            <w:tabs>
              <w:tab w:val="left" w:pos="1100"/>
              <w:tab w:val="right" w:pos="9062"/>
            </w:tabs>
            <w:rPr>
              <w:rFonts w:eastAsiaTheme="minorEastAsia" w:cstheme="minorBidi"/>
              <w:noProof/>
              <w:sz w:val="22"/>
              <w:szCs w:val="22"/>
              <w:lang w:val="ro-RO" w:eastAsia="ro-RO"/>
            </w:rPr>
          </w:pPr>
          <w:hyperlink w:anchor="_Toc121294102" w:history="1">
            <w:r w:rsidR="006D3A21" w:rsidRPr="002B548B">
              <w:rPr>
                <w:rStyle w:val="Hyperlink"/>
                <w:rFonts w:ascii="Trebuchet MS" w:hAnsi="Trebuchet MS"/>
                <w:noProof/>
              </w:rPr>
              <w:t>4.2.2</w:t>
            </w:r>
            <w:r w:rsidR="006D3A21">
              <w:rPr>
                <w:rFonts w:eastAsiaTheme="minorEastAsia" w:cstheme="minorBidi"/>
                <w:noProof/>
                <w:sz w:val="22"/>
                <w:szCs w:val="22"/>
                <w:lang w:val="ro-RO" w:eastAsia="ro-RO"/>
              </w:rPr>
              <w:tab/>
            </w:r>
            <w:r w:rsidR="006D3A21" w:rsidRPr="002B548B">
              <w:rPr>
                <w:rStyle w:val="Hyperlink"/>
                <w:rFonts w:ascii="Trebuchet MS" w:hAnsi="Trebuchet MS"/>
                <w:noProof/>
              </w:rPr>
              <w:t>Măsură în care au fost luate în considerare rezultatele consultării în pregătirea programului</w:t>
            </w:r>
            <w:r w:rsidR="006D3A21">
              <w:rPr>
                <w:noProof/>
                <w:webHidden/>
              </w:rPr>
              <w:tab/>
            </w:r>
            <w:r w:rsidR="006D3A21">
              <w:rPr>
                <w:noProof/>
                <w:webHidden/>
              </w:rPr>
              <w:fldChar w:fldCharType="begin"/>
            </w:r>
            <w:r w:rsidR="006D3A21">
              <w:rPr>
                <w:noProof/>
                <w:webHidden/>
              </w:rPr>
              <w:instrText xml:space="preserve"> PAGEREF _Toc121294102 \h </w:instrText>
            </w:r>
            <w:r w:rsidR="006D3A21">
              <w:rPr>
                <w:noProof/>
                <w:webHidden/>
              </w:rPr>
            </w:r>
            <w:r w:rsidR="006D3A21">
              <w:rPr>
                <w:noProof/>
                <w:webHidden/>
              </w:rPr>
              <w:fldChar w:fldCharType="separate"/>
            </w:r>
            <w:r w:rsidR="006D3A21">
              <w:rPr>
                <w:noProof/>
                <w:webHidden/>
              </w:rPr>
              <w:t>10</w:t>
            </w:r>
            <w:r w:rsidR="006D3A21">
              <w:rPr>
                <w:noProof/>
                <w:webHidden/>
              </w:rPr>
              <w:fldChar w:fldCharType="end"/>
            </w:r>
          </w:hyperlink>
        </w:p>
        <w:p w14:paraId="3A663DE9" w14:textId="549BDED1" w:rsidR="006D3A21" w:rsidRDefault="00000000">
          <w:pPr>
            <w:pStyle w:val="Cuprins1"/>
            <w:tabs>
              <w:tab w:val="left" w:pos="440"/>
              <w:tab w:val="right" w:pos="9062"/>
            </w:tabs>
            <w:rPr>
              <w:rFonts w:asciiTheme="minorHAnsi" w:eastAsiaTheme="minorEastAsia" w:hAnsiTheme="minorHAnsi" w:cstheme="minorBidi"/>
              <w:b w:val="0"/>
              <w:bCs w:val="0"/>
              <w:caps w:val="0"/>
              <w:noProof/>
              <w:sz w:val="22"/>
              <w:szCs w:val="22"/>
              <w:lang w:val="ro-RO" w:eastAsia="ro-RO"/>
            </w:rPr>
          </w:pPr>
          <w:hyperlink w:anchor="_Toc121294103" w:history="1">
            <w:r w:rsidR="006D3A21" w:rsidRPr="002B548B">
              <w:rPr>
                <w:rStyle w:val="Hyperlink"/>
                <w:rFonts w:ascii="Trebuchet MS" w:eastAsia="SimSun" w:hAnsi="Trebuchet MS" w:cs="Cambria"/>
                <w:noProof/>
                <w:lang w:val="ro-RO"/>
              </w:rPr>
              <w:t>5</w:t>
            </w:r>
            <w:r w:rsidR="006D3A21">
              <w:rPr>
                <w:rFonts w:asciiTheme="minorHAnsi" w:eastAsiaTheme="minorEastAsia" w:hAnsiTheme="minorHAnsi" w:cstheme="minorBidi"/>
                <w:b w:val="0"/>
                <w:bCs w:val="0"/>
                <w:caps w:val="0"/>
                <w:noProof/>
                <w:sz w:val="22"/>
                <w:szCs w:val="22"/>
                <w:lang w:val="ro-RO" w:eastAsia="ro-RO"/>
              </w:rPr>
              <w:tab/>
            </w:r>
            <w:r w:rsidR="006D3A21" w:rsidRPr="002B548B">
              <w:rPr>
                <w:rStyle w:val="Hyperlink"/>
                <w:rFonts w:ascii="Trebuchet MS" w:eastAsia="SimSun" w:hAnsi="Trebuchet MS" w:cs="Cambria"/>
                <w:noProof/>
                <w:lang w:val="ro-RO"/>
              </w:rPr>
              <w:t>Expunerea motivelor care au condus la selectarea alternativelor alese</w:t>
            </w:r>
            <w:r w:rsidR="006D3A21">
              <w:rPr>
                <w:noProof/>
                <w:webHidden/>
              </w:rPr>
              <w:tab/>
            </w:r>
            <w:r w:rsidR="006D3A21">
              <w:rPr>
                <w:noProof/>
                <w:webHidden/>
              </w:rPr>
              <w:fldChar w:fldCharType="begin"/>
            </w:r>
            <w:r w:rsidR="006D3A21">
              <w:rPr>
                <w:noProof/>
                <w:webHidden/>
              </w:rPr>
              <w:instrText xml:space="preserve"> PAGEREF _Toc121294103 \h </w:instrText>
            </w:r>
            <w:r w:rsidR="006D3A21">
              <w:rPr>
                <w:noProof/>
                <w:webHidden/>
              </w:rPr>
            </w:r>
            <w:r w:rsidR="006D3A21">
              <w:rPr>
                <w:noProof/>
                <w:webHidden/>
              </w:rPr>
              <w:fldChar w:fldCharType="separate"/>
            </w:r>
            <w:r w:rsidR="006D3A21">
              <w:rPr>
                <w:noProof/>
                <w:webHidden/>
              </w:rPr>
              <w:t>11</w:t>
            </w:r>
            <w:r w:rsidR="006D3A21">
              <w:rPr>
                <w:noProof/>
                <w:webHidden/>
              </w:rPr>
              <w:fldChar w:fldCharType="end"/>
            </w:r>
          </w:hyperlink>
        </w:p>
        <w:p w14:paraId="7F61E3BD" w14:textId="4EC4E704" w:rsidR="006D3A21" w:rsidRDefault="00000000">
          <w:pPr>
            <w:pStyle w:val="Cuprins1"/>
            <w:tabs>
              <w:tab w:val="left" w:pos="440"/>
              <w:tab w:val="right" w:pos="9062"/>
            </w:tabs>
            <w:rPr>
              <w:rFonts w:asciiTheme="minorHAnsi" w:eastAsiaTheme="minorEastAsia" w:hAnsiTheme="minorHAnsi" w:cstheme="minorBidi"/>
              <w:b w:val="0"/>
              <w:bCs w:val="0"/>
              <w:caps w:val="0"/>
              <w:noProof/>
              <w:sz w:val="22"/>
              <w:szCs w:val="22"/>
              <w:lang w:val="ro-RO" w:eastAsia="ro-RO"/>
            </w:rPr>
          </w:pPr>
          <w:hyperlink w:anchor="_Toc121294104" w:history="1">
            <w:r w:rsidR="006D3A21" w:rsidRPr="002B548B">
              <w:rPr>
                <w:rStyle w:val="Hyperlink"/>
                <w:rFonts w:ascii="Trebuchet MS" w:eastAsia="SimSun" w:hAnsi="Trebuchet MS" w:cs="Cambria"/>
                <w:noProof/>
                <w:lang w:val="ro-RO"/>
              </w:rPr>
              <w:t>6</w:t>
            </w:r>
            <w:r w:rsidR="006D3A21">
              <w:rPr>
                <w:rFonts w:asciiTheme="minorHAnsi" w:eastAsiaTheme="minorEastAsia" w:hAnsiTheme="minorHAnsi" w:cstheme="minorBidi"/>
                <w:b w:val="0"/>
                <w:bCs w:val="0"/>
                <w:caps w:val="0"/>
                <w:noProof/>
                <w:sz w:val="22"/>
                <w:szCs w:val="22"/>
                <w:lang w:val="ro-RO" w:eastAsia="ro-RO"/>
              </w:rPr>
              <w:tab/>
            </w:r>
            <w:r w:rsidR="006D3A21" w:rsidRPr="002B548B">
              <w:rPr>
                <w:rStyle w:val="Hyperlink"/>
                <w:rFonts w:ascii="Trebuchet MS" w:eastAsia="SimSun" w:hAnsi="Trebuchet MS" w:cs="Cambria"/>
                <w:noProof/>
                <w:lang w:val="ro-RO"/>
              </w:rPr>
              <w:t>Măsuri de monitorizare</w:t>
            </w:r>
            <w:r w:rsidR="006D3A21">
              <w:rPr>
                <w:noProof/>
                <w:webHidden/>
              </w:rPr>
              <w:tab/>
            </w:r>
            <w:r w:rsidR="006D3A21">
              <w:rPr>
                <w:noProof/>
                <w:webHidden/>
              </w:rPr>
              <w:fldChar w:fldCharType="begin"/>
            </w:r>
            <w:r w:rsidR="006D3A21">
              <w:rPr>
                <w:noProof/>
                <w:webHidden/>
              </w:rPr>
              <w:instrText xml:space="preserve"> PAGEREF _Toc121294104 \h </w:instrText>
            </w:r>
            <w:r w:rsidR="006D3A21">
              <w:rPr>
                <w:noProof/>
                <w:webHidden/>
              </w:rPr>
            </w:r>
            <w:r w:rsidR="006D3A21">
              <w:rPr>
                <w:noProof/>
                <w:webHidden/>
              </w:rPr>
              <w:fldChar w:fldCharType="separate"/>
            </w:r>
            <w:r w:rsidR="006D3A21">
              <w:rPr>
                <w:noProof/>
                <w:webHidden/>
              </w:rPr>
              <w:t>12</w:t>
            </w:r>
            <w:r w:rsidR="006D3A21">
              <w:rPr>
                <w:noProof/>
                <w:webHidden/>
              </w:rPr>
              <w:fldChar w:fldCharType="end"/>
            </w:r>
          </w:hyperlink>
        </w:p>
        <w:p w14:paraId="54491A83" w14:textId="696AD087" w:rsidR="00C84588" w:rsidRPr="00C5133C" w:rsidRDefault="00C84588">
          <w:pPr>
            <w:rPr>
              <w:rFonts w:ascii="Trebuchet MS" w:hAnsi="Trebuchet MS"/>
              <w:lang w:val="ro-RO"/>
            </w:rPr>
          </w:pPr>
          <w:r w:rsidRPr="00C5133C">
            <w:rPr>
              <w:rFonts w:ascii="Trebuchet MS" w:hAnsi="Trebuchet MS"/>
              <w:szCs w:val="22"/>
              <w:lang w:val="ro-RO"/>
            </w:rPr>
            <w:fldChar w:fldCharType="end"/>
          </w:r>
        </w:p>
      </w:sdtContent>
    </w:sdt>
    <w:p w14:paraId="3A1D24DD" w14:textId="77777777" w:rsidR="00160375" w:rsidRPr="00C5133C" w:rsidRDefault="00160375" w:rsidP="00190EFB">
      <w:pPr>
        <w:pStyle w:val="Corptext"/>
        <w:rPr>
          <w:rFonts w:ascii="Trebuchet MS" w:hAnsi="Trebuchet MS"/>
          <w:lang w:val="ro-RO"/>
        </w:rPr>
      </w:pPr>
    </w:p>
    <w:p w14:paraId="69ADC09A" w14:textId="0309B2B7" w:rsidR="00190EFB" w:rsidRPr="00C5133C" w:rsidRDefault="006D3A21" w:rsidP="00190EFB">
      <w:pPr>
        <w:pStyle w:val="Corptext"/>
        <w:rPr>
          <w:rFonts w:ascii="Trebuchet MS" w:hAnsi="Trebuchet MS"/>
          <w:lang w:val="ro-RO"/>
        </w:rPr>
      </w:pPr>
      <w:r>
        <w:rPr>
          <w:rFonts w:ascii="Trebuchet MS" w:hAnsi="Trebuchet MS"/>
          <w:lang w:val="ro-RO"/>
        </w:rPr>
        <w:t>Anexe</w:t>
      </w:r>
    </w:p>
    <w:p w14:paraId="49C2B1E8" w14:textId="7E25B0BE" w:rsidR="00190EFB" w:rsidRPr="00C5133C" w:rsidRDefault="006D3A21" w:rsidP="00190EFB">
      <w:pPr>
        <w:pStyle w:val="Corptext"/>
        <w:rPr>
          <w:rFonts w:ascii="Trebuchet MS" w:hAnsi="Trebuchet MS"/>
          <w:lang w:val="ro-RO"/>
        </w:rPr>
      </w:pPr>
      <w:r>
        <w:rPr>
          <w:rFonts w:ascii="Trebuchet MS" w:hAnsi="Trebuchet MS"/>
          <w:lang w:val="ro-RO"/>
        </w:rPr>
        <w:t>Anexa</w:t>
      </w:r>
      <w:r w:rsidR="00190EFB" w:rsidRPr="00C5133C">
        <w:rPr>
          <w:rFonts w:ascii="Trebuchet MS" w:hAnsi="Trebuchet MS"/>
          <w:lang w:val="ro-RO"/>
        </w:rPr>
        <w:t xml:space="preserve"> 1: </w:t>
      </w:r>
      <w:r>
        <w:rPr>
          <w:rFonts w:ascii="Trebuchet MS" w:hAnsi="Trebuchet MS"/>
          <w:lang w:val="ro-RO"/>
        </w:rPr>
        <w:t>Procedura SEA şi procesul de consultare din România</w:t>
      </w:r>
    </w:p>
    <w:p w14:paraId="4D2FE294" w14:textId="07EBF6EE" w:rsidR="00190EFB" w:rsidRPr="00C5133C" w:rsidRDefault="006D3A21" w:rsidP="00190EFB">
      <w:pPr>
        <w:pStyle w:val="Corptext"/>
        <w:rPr>
          <w:rFonts w:ascii="Trebuchet MS" w:hAnsi="Trebuchet MS"/>
          <w:lang w:val="ro-RO"/>
        </w:rPr>
      </w:pPr>
      <w:r>
        <w:rPr>
          <w:rFonts w:ascii="Trebuchet MS" w:hAnsi="Trebuchet MS"/>
          <w:lang w:val="ro-RO"/>
        </w:rPr>
        <w:t>Anexa 2</w:t>
      </w:r>
      <w:r w:rsidR="00190EFB" w:rsidRPr="00C5133C">
        <w:rPr>
          <w:rFonts w:ascii="Trebuchet MS" w:hAnsi="Trebuchet MS"/>
          <w:lang w:val="ro-RO"/>
        </w:rPr>
        <w:t xml:space="preserve"> 2: </w:t>
      </w:r>
      <w:r w:rsidR="004E6EEC">
        <w:rPr>
          <w:rFonts w:ascii="Trebuchet MS" w:hAnsi="Trebuchet MS"/>
          <w:lang w:val="ro-RO"/>
        </w:rPr>
        <w:t xml:space="preserve">Procedura SEA şi procesul de consultare din </w:t>
      </w:r>
      <w:r w:rsidR="00190EFB" w:rsidRPr="00C5133C">
        <w:rPr>
          <w:rFonts w:ascii="Trebuchet MS" w:hAnsi="Trebuchet MS"/>
          <w:lang w:val="ro-RO"/>
        </w:rPr>
        <w:t>Bulgaria</w:t>
      </w:r>
    </w:p>
    <w:p w14:paraId="5F4B954F" w14:textId="77777777" w:rsidR="00190EFB" w:rsidRPr="00C5133C" w:rsidRDefault="00190EFB">
      <w:pPr>
        <w:spacing w:after="160" w:line="259" w:lineRule="auto"/>
        <w:rPr>
          <w:rFonts w:ascii="Trebuchet MS" w:eastAsia="SimSun" w:hAnsi="Trebuchet MS" w:cs="Cambria"/>
          <w:b/>
          <w:caps/>
          <w:color w:val="44546A" w:themeColor="text2"/>
          <w:sz w:val="28"/>
          <w:szCs w:val="28"/>
          <w:lang w:val="ro-RO"/>
        </w:rPr>
      </w:pPr>
      <w:r w:rsidRPr="00C5133C">
        <w:rPr>
          <w:rFonts w:ascii="Trebuchet MS" w:eastAsia="SimSun" w:hAnsi="Trebuchet MS" w:cs="Cambria"/>
          <w:caps/>
          <w:color w:val="44546A" w:themeColor="text2"/>
          <w:sz w:val="28"/>
          <w:szCs w:val="28"/>
          <w:lang w:val="ro-RO"/>
        </w:rPr>
        <w:br w:type="page"/>
      </w:r>
    </w:p>
    <w:p w14:paraId="3CCFE3AE" w14:textId="4774FDCF" w:rsidR="00190EFB" w:rsidRPr="00C5133C" w:rsidRDefault="00190EFB" w:rsidP="00190EFB">
      <w:pPr>
        <w:pStyle w:val="Titlu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ro-RO"/>
        </w:rPr>
      </w:pPr>
      <w:bookmarkStart w:id="0" w:name="_Toc98232112"/>
      <w:bookmarkStart w:id="1" w:name="_Toc121294091"/>
      <w:r w:rsidRPr="00C5133C">
        <w:rPr>
          <w:rFonts w:ascii="Trebuchet MS" w:eastAsia="SimSun" w:hAnsi="Trebuchet MS" w:cs="Cambria"/>
          <w:caps/>
          <w:color w:val="44546A" w:themeColor="text2"/>
          <w:sz w:val="28"/>
          <w:szCs w:val="28"/>
          <w:lang w:val="ro-RO"/>
        </w:rPr>
        <w:lastRenderedPageBreak/>
        <w:t>I</w:t>
      </w:r>
      <w:bookmarkEnd w:id="0"/>
      <w:r w:rsidR="00B30848" w:rsidRPr="00C5133C">
        <w:rPr>
          <w:rFonts w:ascii="Trebuchet MS" w:eastAsia="SimSun" w:hAnsi="Trebuchet MS" w:cs="Cambria"/>
          <w:caps/>
          <w:color w:val="44546A" w:themeColor="text2"/>
          <w:sz w:val="28"/>
          <w:szCs w:val="28"/>
          <w:lang w:val="ro-RO"/>
        </w:rPr>
        <w:t>ntroducere</w:t>
      </w:r>
      <w:bookmarkEnd w:id="1"/>
    </w:p>
    <w:p w14:paraId="0E5E5418" w14:textId="605992AC" w:rsidR="00190EFB" w:rsidRPr="00C5133C" w:rsidRDefault="00B30848" w:rsidP="00190EFB">
      <w:pPr>
        <w:pStyle w:val="Titlu2"/>
        <w:numPr>
          <w:ilvl w:val="1"/>
          <w:numId w:val="1"/>
        </w:numPr>
        <w:tabs>
          <w:tab w:val="clear" w:pos="851"/>
        </w:tabs>
        <w:suppressAutoHyphens w:val="0"/>
        <w:spacing w:before="40" w:after="0" w:line="288" w:lineRule="auto"/>
        <w:ind w:left="0" w:firstLine="0"/>
        <w:jc w:val="both"/>
        <w:rPr>
          <w:rFonts w:ascii="Trebuchet MS" w:eastAsiaTheme="majorEastAsia" w:hAnsi="Trebuchet MS" w:cstheme="majorBidi"/>
          <w:b w:val="0"/>
          <w:color w:val="2F5496" w:themeColor="accent1" w:themeShade="BF"/>
          <w:sz w:val="26"/>
          <w:szCs w:val="26"/>
          <w:lang w:val="ro-RO" w:eastAsia="ar-SA"/>
        </w:rPr>
      </w:pPr>
      <w:bookmarkStart w:id="2" w:name="_Toc121294092"/>
      <w:r w:rsidRPr="00C5133C">
        <w:rPr>
          <w:rFonts w:ascii="Trebuchet MS" w:eastAsiaTheme="majorEastAsia" w:hAnsi="Trebuchet MS" w:cstheme="majorBidi"/>
          <w:b w:val="0"/>
          <w:color w:val="2F5496" w:themeColor="accent1" w:themeShade="BF"/>
          <w:sz w:val="26"/>
          <w:szCs w:val="26"/>
          <w:lang w:val="ro-RO" w:eastAsia="ar-SA"/>
        </w:rPr>
        <w:t>Cadru legal</w:t>
      </w:r>
      <w:bookmarkEnd w:id="2"/>
    </w:p>
    <w:p w14:paraId="53CCD3F1" w14:textId="77777777" w:rsidR="00190EFB" w:rsidRPr="00C5133C" w:rsidRDefault="00190EFB" w:rsidP="00190EFB">
      <w:pPr>
        <w:pStyle w:val="Corptext"/>
        <w:rPr>
          <w:rFonts w:ascii="Trebuchet MS" w:hAnsi="Trebuchet MS"/>
          <w:lang w:val="ro-RO"/>
        </w:rPr>
      </w:pPr>
    </w:p>
    <w:p w14:paraId="2D997FB6" w14:textId="05BFE85D" w:rsidR="00E97622" w:rsidRPr="00C5133C" w:rsidRDefault="00B20794" w:rsidP="00190EFB">
      <w:pPr>
        <w:spacing w:line="360" w:lineRule="auto"/>
        <w:jc w:val="both"/>
        <w:rPr>
          <w:rFonts w:ascii="Trebuchet MS" w:hAnsi="Trebuchet MS" w:cs="Arial"/>
          <w:szCs w:val="22"/>
          <w:lang w:val="ro-RO"/>
        </w:rPr>
      </w:pPr>
      <w:r w:rsidRPr="00C5133C">
        <w:rPr>
          <w:rFonts w:ascii="Trebuchet MS" w:hAnsi="Trebuchet MS" w:cs="Arial"/>
          <w:szCs w:val="22"/>
          <w:lang w:val="ro-RO"/>
        </w:rPr>
        <w:t xml:space="preserve">Această </w:t>
      </w:r>
      <w:proofErr w:type="spellStart"/>
      <w:r w:rsidRPr="00C5133C">
        <w:rPr>
          <w:rFonts w:ascii="Trebuchet MS" w:hAnsi="Trebuchet MS" w:cs="Arial"/>
          <w:szCs w:val="22"/>
          <w:lang w:val="ro-RO"/>
        </w:rPr>
        <w:t>Declaraţie</w:t>
      </w:r>
      <w:proofErr w:type="spellEnd"/>
      <w:r w:rsidRPr="00C5133C">
        <w:rPr>
          <w:rFonts w:ascii="Trebuchet MS" w:hAnsi="Trebuchet MS" w:cs="Arial"/>
          <w:szCs w:val="22"/>
          <w:lang w:val="ro-RO"/>
        </w:rPr>
        <w:t xml:space="preserve"> SEA a fost realizată </w:t>
      </w:r>
      <w:r w:rsidR="0067054C" w:rsidRPr="00C5133C">
        <w:rPr>
          <w:rFonts w:ascii="Trebuchet MS" w:hAnsi="Trebuchet MS" w:cs="Arial"/>
          <w:szCs w:val="22"/>
          <w:lang w:val="ro-RO"/>
        </w:rPr>
        <w:t xml:space="preserve">şi este prezentată de către Autoritatea de Management (Ministerul Dezvoltării, Lucrărilor Publice şi </w:t>
      </w:r>
      <w:r w:rsidR="00AC6253" w:rsidRPr="00C5133C">
        <w:rPr>
          <w:rFonts w:ascii="Trebuchet MS" w:hAnsi="Trebuchet MS" w:cs="Arial"/>
          <w:szCs w:val="22"/>
          <w:lang w:val="ro-RO"/>
        </w:rPr>
        <w:t>Administrației</w:t>
      </w:r>
      <w:r w:rsidR="00E97622" w:rsidRPr="00C5133C">
        <w:rPr>
          <w:rFonts w:ascii="Trebuchet MS" w:hAnsi="Trebuchet MS" w:cs="Arial"/>
          <w:szCs w:val="22"/>
          <w:lang w:val="ro-RO"/>
        </w:rPr>
        <w:t xml:space="preserve"> - România</w:t>
      </w:r>
      <w:r w:rsidR="0067054C" w:rsidRPr="00C5133C">
        <w:rPr>
          <w:rFonts w:ascii="Trebuchet MS" w:hAnsi="Trebuchet MS" w:cs="Arial"/>
          <w:szCs w:val="22"/>
          <w:lang w:val="ro-RO"/>
        </w:rPr>
        <w:t xml:space="preserve">) şi </w:t>
      </w:r>
      <w:r w:rsidR="00E97622" w:rsidRPr="00C5133C">
        <w:rPr>
          <w:rFonts w:ascii="Trebuchet MS" w:hAnsi="Trebuchet MS" w:cs="Arial"/>
          <w:szCs w:val="22"/>
          <w:lang w:val="ro-RO"/>
        </w:rPr>
        <w:t>Autoritatea Națională (Ministerul Dezvoltării Regionale și Lucrărilor Publice din Bulgaria)</w:t>
      </w:r>
      <w:r w:rsidR="00AD1744" w:rsidRPr="00C5133C">
        <w:rPr>
          <w:rFonts w:ascii="Trebuchet MS" w:hAnsi="Trebuchet MS" w:cs="Arial"/>
          <w:szCs w:val="22"/>
          <w:lang w:val="ro-RO"/>
        </w:rPr>
        <w:t xml:space="preserve">, pentru Programul Interreg VI A România – Bulgaria 2021-2027, în conformitate cu prevederile </w:t>
      </w:r>
      <w:r w:rsidR="00AD1744" w:rsidRPr="00C5133C">
        <w:rPr>
          <w:rFonts w:ascii="Trebuchet MS" w:hAnsi="Trebuchet MS"/>
          <w:bCs/>
          <w:szCs w:val="22"/>
          <w:lang w:val="ro-RO"/>
        </w:rPr>
        <w:t>art. 9 (1) (b) al Directivei 2001/42/CE privind evaluarea efectelor anumitor planuri şi programe asupra mediului (Directiva SEA)</w:t>
      </w:r>
      <w:r w:rsidR="00D9255C" w:rsidRPr="00C5133C">
        <w:rPr>
          <w:rStyle w:val="Referinnotdesubsol"/>
          <w:rFonts w:ascii="Trebuchet MS" w:hAnsi="Trebuchet MS" w:cs="Arial"/>
          <w:szCs w:val="22"/>
          <w:lang w:val="ro-RO"/>
        </w:rPr>
        <w:footnoteReference w:id="1"/>
      </w:r>
      <w:r w:rsidR="00AD1744" w:rsidRPr="00C5133C">
        <w:rPr>
          <w:rFonts w:ascii="Trebuchet MS" w:hAnsi="Trebuchet MS"/>
          <w:bCs/>
          <w:szCs w:val="22"/>
          <w:lang w:val="ro-RO"/>
        </w:rPr>
        <w:t>.</w:t>
      </w:r>
    </w:p>
    <w:p w14:paraId="2582B732" w14:textId="77777777" w:rsidR="00EC0DB5" w:rsidRDefault="00EC0DB5" w:rsidP="00190EFB">
      <w:pPr>
        <w:spacing w:line="360" w:lineRule="auto"/>
        <w:jc w:val="both"/>
        <w:rPr>
          <w:rFonts w:ascii="Trebuchet MS" w:hAnsi="Trebuchet MS" w:cs="Arial"/>
          <w:szCs w:val="22"/>
          <w:lang w:val="ro-RO"/>
        </w:rPr>
      </w:pPr>
    </w:p>
    <w:p w14:paraId="30679CAB" w14:textId="551F1C04" w:rsidR="00190EFB" w:rsidRPr="00C5133C" w:rsidRDefault="00D9255C" w:rsidP="00190EFB">
      <w:pPr>
        <w:spacing w:line="360" w:lineRule="auto"/>
        <w:jc w:val="both"/>
        <w:rPr>
          <w:rFonts w:ascii="Trebuchet MS" w:hAnsi="Trebuchet MS" w:cs="Arial"/>
          <w:szCs w:val="22"/>
          <w:lang w:val="ro-RO"/>
        </w:rPr>
      </w:pPr>
      <w:r w:rsidRPr="00C5133C">
        <w:rPr>
          <w:rFonts w:ascii="Trebuchet MS" w:hAnsi="Trebuchet MS" w:cs="Arial"/>
          <w:szCs w:val="22"/>
          <w:lang w:val="ro-RO"/>
        </w:rPr>
        <w:t>În conformitate cu cerințele Directivei SEA, declarația prezintă</w:t>
      </w:r>
      <w:r w:rsidR="00190EFB" w:rsidRPr="00C5133C">
        <w:rPr>
          <w:rFonts w:ascii="Trebuchet MS" w:hAnsi="Trebuchet MS" w:cs="Arial"/>
          <w:szCs w:val="22"/>
          <w:lang w:val="ro-RO"/>
        </w:rPr>
        <w:t>:</w:t>
      </w:r>
    </w:p>
    <w:p w14:paraId="11F206CB" w14:textId="49409424" w:rsidR="00190EFB" w:rsidRPr="00C5133C" w:rsidRDefault="004236B3" w:rsidP="00F70BD8">
      <w:pPr>
        <w:numPr>
          <w:ilvl w:val="0"/>
          <w:numId w:val="3"/>
        </w:numPr>
        <w:spacing w:line="360" w:lineRule="auto"/>
        <w:jc w:val="both"/>
        <w:rPr>
          <w:rFonts w:ascii="Trebuchet MS" w:hAnsi="Trebuchet MS" w:cs="Arial"/>
          <w:szCs w:val="22"/>
          <w:lang w:val="ro-RO"/>
        </w:rPr>
      </w:pPr>
      <w:r w:rsidRPr="00C5133C">
        <w:rPr>
          <w:rFonts w:ascii="Trebuchet MS" w:hAnsi="Trebuchet MS" w:cs="Arial"/>
          <w:szCs w:val="22"/>
          <w:lang w:val="ro-RO"/>
        </w:rPr>
        <w:t>modul în care considerațiile de mediu au fost integrate în plan sau program și modul în care a fost întocmit raportul de mediu</w:t>
      </w:r>
      <w:r w:rsidR="00190EFB" w:rsidRPr="00C5133C">
        <w:rPr>
          <w:rFonts w:ascii="Trebuchet MS" w:hAnsi="Trebuchet MS" w:cs="Arial"/>
          <w:szCs w:val="22"/>
          <w:lang w:val="ro-RO"/>
        </w:rPr>
        <w:t>;</w:t>
      </w:r>
    </w:p>
    <w:p w14:paraId="0CFB55D8" w14:textId="06642917" w:rsidR="00190EFB" w:rsidRPr="00C5133C" w:rsidRDefault="004236B3" w:rsidP="00190EFB">
      <w:pPr>
        <w:numPr>
          <w:ilvl w:val="0"/>
          <w:numId w:val="3"/>
        </w:numPr>
        <w:spacing w:line="360" w:lineRule="auto"/>
        <w:jc w:val="both"/>
        <w:rPr>
          <w:rFonts w:ascii="Trebuchet MS" w:hAnsi="Trebuchet MS" w:cs="Arial"/>
          <w:szCs w:val="22"/>
          <w:lang w:val="ro-RO"/>
        </w:rPr>
      </w:pPr>
      <w:r w:rsidRPr="00C5133C">
        <w:rPr>
          <w:rFonts w:ascii="Trebuchet MS" w:hAnsi="Trebuchet MS" w:cs="Arial"/>
          <w:szCs w:val="22"/>
          <w:lang w:val="ro-RO"/>
        </w:rPr>
        <w:t>modul în care au fost luate în considerare în cadrul Raportului de mediu, opiniile exprimate de public și autoritățile consultate</w:t>
      </w:r>
      <w:r w:rsidR="00F82206" w:rsidRPr="00C5133C">
        <w:rPr>
          <w:rFonts w:ascii="Trebuchet MS" w:hAnsi="Trebuchet MS" w:cs="Arial"/>
          <w:szCs w:val="22"/>
          <w:lang w:val="ro-RO"/>
        </w:rPr>
        <w:t xml:space="preserve">, precum </w:t>
      </w:r>
      <w:r w:rsidRPr="00C5133C">
        <w:rPr>
          <w:rFonts w:ascii="Trebuchet MS" w:hAnsi="Trebuchet MS" w:cs="Arial"/>
          <w:szCs w:val="22"/>
          <w:lang w:val="ro-RO"/>
        </w:rPr>
        <w:t>și rezultatele oricăror a</w:t>
      </w:r>
      <w:r w:rsidR="00F82206" w:rsidRPr="00C5133C">
        <w:rPr>
          <w:rFonts w:ascii="Trebuchet MS" w:hAnsi="Trebuchet MS" w:cs="Arial"/>
          <w:szCs w:val="22"/>
          <w:lang w:val="ro-RO"/>
        </w:rPr>
        <w:t xml:space="preserve">ltor </w:t>
      </w:r>
      <w:r w:rsidRPr="00C5133C">
        <w:rPr>
          <w:rFonts w:ascii="Trebuchet MS" w:hAnsi="Trebuchet MS" w:cs="Arial"/>
          <w:szCs w:val="22"/>
          <w:lang w:val="ro-RO"/>
        </w:rPr>
        <w:t>consultări</w:t>
      </w:r>
      <w:r w:rsidR="00F70BD8" w:rsidRPr="00C5133C">
        <w:rPr>
          <w:rFonts w:ascii="Trebuchet MS" w:hAnsi="Trebuchet MS" w:cs="Arial"/>
          <w:szCs w:val="22"/>
          <w:lang w:val="ro-RO"/>
        </w:rPr>
        <w:t>;</w:t>
      </w:r>
    </w:p>
    <w:p w14:paraId="2118E682" w14:textId="14F36B5F" w:rsidR="00190EFB" w:rsidRPr="00C5133C" w:rsidRDefault="00F82206" w:rsidP="00190EFB">
      <w:pPr>
        <w:numPr>
          <w:ilvl w:val="0"/>
          <w:numId w:val="3"/>
        </w:numPr>
        <w:spacing w:line="360" w:lineRule="auto"/>
        <w:jc w:val="both"/>
        <w:rPr>
          <w:rFonts w:ascii="Trebuchet MS" w:hAnsi="Trebuchet MS" w:cs="Arial"/>
          <w:szCs w:val="22"/>
          <w:lang w:val="ro-RO"/>
        </w:rPr>
      </w:pPr>
      <w:r w:rsidRPr="00C5133C">
        <w:rPr>
          <w:rFonts w:ascii="Trebuchet MS" w:hAnsi="Trebuchet MS" w:cs="Arial"/>
          <w:szCs w:val="22"/>
          <w:lang w:val="ro-RO"/>
        </w:rPr>
        <w:t>motivele alegerii alte</w:t>
      </w:r>
      <w:r w:rsidR="00F32324" w:rsidRPr="00C5133C">
        <w:rPr>
          <w:rFonts w:ascii="Trebuchet MS" w:hAnsi="Trebuchet MS" w:cs="Arial"/>
          <w:szCs w:val="22"/>
          <w:lang w:val="ro-RO"/>
        </w:rPr>
        <w:t xml:space="preserve">rnativei finale a </w:t>
      </w:r>
      <w:r w:rsidRPr="00C5133C">
        <w:rPr>
          <w:rFonts w:ascii="Trebuchet MS" w:hAnsi="Trebuchet MS" w:cs="Arial"/>
          <w:szCs w:val="22"/>
          <w:lang w:val="ro-RO"/>
        </w:rPr>
        <w:t>programului</w:t>
      </w:r>
      <w:r w:rsidR="00766953" w:rsidRPr="00C5133C">
        <w:rPr>
          <w:rFonts w:ascii="Trebuchet MS" w:hAnsi="Trebuchet MS" w:cs="Arial"/>
          <w:szCs w:val="22"/>
          <w:lang w:val="ro-RO"/>
        </w:rPr>
        <w:t xml:space="preserve">, </w:t>
      </w:r>
      <w:r w:rsidRPr="00C5133C">
        <w:rPr>
          <w:rFonts w:ascii="Trebuchet MS" w:hAnsi="Trebuchet MS" w:cs="Arial"/>
          <w:szCs w:val="22"/>
          <w:lang w:val="ro-RO"/>
        </w:rPr>
        <w:t xml:space="preserve">în </w:t>
      </w:r>
      <w:r w:rsidR="00B658A8" w:rsidRPr="00C5133C">
        <w:rPr>
          <w:rFonts w:ascii="Trebuchet MS" w:hAnsi="Trebuchet MS" w:cs="Arial"/>
          <w:szCs w:val="22"/>
          <w:lang w:val="ro-RO"/>
        </w:rPr>
        <w:t>detrimentul</w:t>
      </w:r>
      <w:r w:rsidR="00766953" w:rsidRPr="00C5133C">
        <w:rPr>
          <w:rFonts w:ascii="Trebuchet MS" w:hAnsi="Trebuchet MS" w:cs="Arial"/>
          <w:szCs w:val="22"/>
          <w:lang w:val="ro-RO"/>
        </w:rPr>
        <w:t xml:space="preserve"> </w:t>
      </w:r>
      <w:r w:rsidRPr="00C5133C">
        <w:rPr>
          <w:rFonts w:ascii="Trebuchet MS" w:hAnsi="Trebuchet MS" w:cs="Arial"/>
          <w:szCs w:val="22"/>
          <w:lang w:val="ro-RO"/>
        </w:rPr>
        <w:t>celorlalte alternative</w:t>
      </w:r>
      <w:r w:rsidR="00766953" w:rsidRPr="00C5133C">
        <w:rPr>
          <w:rFonts w:ascii="Trebuchet MS" w:hAnsi="Trebuchet MS" w:cs="Arial"/>
          <w:szCs w:val="22"/>
          <w:lang w:val="ro-RO"/>
        </w:rPr>
        <w:t>, şi modul cum a fost adoptat;</w:t>
      </w:r>
    </w:p>
    <w:p w14:paraId="7269F53E" w14:textId="426BA73D" w:rsidR="00F70BD8" w:rsidRPr="00C5133C" w:rsidRDefault="00766953" w:rsidP="00190EFB">
      <w:pPr>
        <w:numPr>
          <w:ilvl w:val="0"/>
          <w:numId w:val="3"/>
        </w:numPr>
        <w:spacing w:line="360" w:lineRule="auto"/>
        <w:jc w:val="both"/>
        <w:rPr>
          <w:rFonts w:ascii="Trebuchet MS" w:hAnsi="Trebuchet MS" w:cs="Arial"/>
          <w:szCs w:val="22"/>
          <w:lang w:val="ro-RO"/>
        </w:rPr>
      </w:pPr>
      <w:r w:rsidRPr="00C5133C">
        <w:rPr>
          <w:rFonts w:ascii="Trebuchet MS" w:hAnsi="Trebuchet MS" w:cs="Arial"/>
          <w:szCs w:val="22"/>
          <w:lang w:val="ro-RO"/>
        </w:rPr>
        <w:t>măsurile pro</w:t>
      </w:r>
      <w:r w:rsidR="007A725F" w:rsidRPr="00C5133C">
        <w:rPr>
          <w:rFonts w:ascii="Trebuchet MS" w:hAnsi="Trebuchet MS" w:cs="Arial"/>
          <w:szCs w:val="22"/>
          <w:lang w:val="ro-RO"/>
        </w:rPr>
        <w:t xml:space="preserve">puse </w:t>
      </w:r>
      <w:r w:rsidRPr="00C5133C">
        <w:rPr>
          <w:rFonts w:ascii="Trebuchet MS" w:hAnsi="Trebuchet MS" w:cs="Arial"/>
          <w:szCs w:val="22"/>
          <w:lang w:val="ro-RO"/>
        </w:rPr>
        <w:t>cu privire la monitorizare</w:t>
      </w:r>
      <w:r w:rsidR="00F70BD8" w:rsidRPr="00C5133C">
        <w:rPr>
          <w:rFonts w:ascii="Trebuchet MS" w:hAnsi="Trebuchet MS" w:cs="Arial"/>
          <w:szCs w:val="22"/>
          <w:lang w:val="ro-RO"/>
        </w:rPr>
        <w:t>.</w:t>
      </w:r>
    </w:p>
    <w:p w14:paraId="5D34FEC8" w14:textId="77777777" w:rsidR="00EC0DB5" w:rsidRDefault="00EC0DB5" w:rsidP="00190EFB">
      <w:pPr>
        <w:spacing w:line="360" w:lineRule="auto"/>
        <w:jc w:val="both"/>
        <w:rPr>
          <w:rFonts w:ascii="Trebuchet MS" w:hAnsi="Trebuchet MS" w:cs="Arial"/>
          <w:szCs w:val="22"/>
          <w:lang w:val="ro-RO"/>
        </w:rPr>
      </w:pPr>
    </w:p>
    <w:p w14:paraId="534FD50E" w14:textId="00AF3947" w:rsidR="00190EFB" w:rsidRPr="00C5133C" w:rsidRDefault="007A725F" w:rsidP="00190EFB">
      <w:pPr>
        <w:spacing w:line="360" w:lineRule="auto"/>
        <w:jc w:val="both"/>
        <w:rPr>
          <w:rFonts w:ascii="Trebuchet MS" w:hAnsi="Trebuchet MS" w:cs="Arial"/>
          <w:szCs w:val="22"/>
          <w:lang w:val="ro-RO"/>
        </w:rPr>
      </w:pPr>
      <w:r w:rsidRPr="00C5133C">
        <w:rPr>
          <w:rFonts w:ascii="Trebuchet MS" w:hAnsi="Trebuchet MS" w:cs="Arial"/>
          <w:szCs w:val="22"/>
          <w:lang w:val="ro-RO"/>
        </w:rPr>
        <w:t xml:space="preserve">Transpunerea Directivei SEA în </w:t>
      </w:r>
      <w:r w:rsidR="00B658A8" w:rsidRPr="00C5133C">
        <w:rPr>
          <w:rFonts w:ascii="Trebuchet MS" w:hAnsi="Trebuchet MS" w:cs="Arial"/>
          <w:szCs w:val="22"/>
          <w:lang w:val="ro-RO"/>
        </w:rPr>
        <w:t>legislația</w:t>
      </w:r>
      <w:r w:rsidRPr="00C5133C">
        <w:rPr>
          <w:rFonts w:ascii="Trebuchet MS" w:hAnsi="Trebuchet MS" w:cs="Arial"/>
          <w:szCs w:val="22"/>
          <w:lang w:val="ro-RO"/>
        </w:rPr>
        <w:t xml:space="preserve"> din România a introdus o cerință suplimentară</w:t>
      </w:r>
      <w:r w:rsidR="00612D29" w:rsidRPr="00C5133C">
        <w:rPr>
          <w:rFonts w:ascii="Trebuchet MS" w:hAnsi="Trebuchet MS" w:cs="Arial"/>
          <w:szCs w:val="22"/>
          <w:lang w:val="ro-RO"/>
        </w:rPr>
        <w:t xml:space="preserve">, care </w:t>
      </w:r>
      <w:r w:rsidR="00B658A8">
        <w:rPr>
          <w:rFonts w:ascii="Trebuchet MS" w:hAnsi="Trebuchet MS" w:cs="Arial"/>
          <w:szCs w:val="22"/>
          <w:lang w:val="ro-RO"/>
        </w:rPr>
        <w:t xml:space="preserve">a fost abordată </w:t>
      </w:r>
      <w:r w:rsidR="00612D29" w:rsidRPr="00C5133C">
        <w:rPr>
          <w:rFonts w:ascii="Trebuchet MS" w:hAnsi="Trebuchet MS" w:cs="Arial"/>
          <w:szCs w:val="22"/>
          <w:lang w:val="ro-RO"/>
        </w:rPr>
        <w:t xml:space="preserve">în prezenta </w:t>
      </w:r>
      <w:proofErr w:type="spellStart"/>
      <w:r w:rsidR="00612D29" w:rsidRPr="00C5133C">
        <w:rPr>
          <w:rFonts w:ascii="Trebuchet MS" w:hAnsi="Trebuchet MS" w:cs="Arial"/>
          <w:szCs w:val="22"/>
          <w:lang w:val="ro-RO"/>
        </w:rPr>
        <w:t>declaraţie</w:t>
      </w:r>
      <w:proofErr w:type="spellEnd"/>
      <w:r w:rsidR="00612D29" w:rsidRPr="00C5133C">
        <w:rPr>
          <w:rFonts w:ascii="Trebuchet MS" w:hAnsi="Trebuchet MS" w:cs="Arial"/>
          <w:szCs w:val="22"/>
          <w:lang w:val="ro-RO"/>
        </w:rPr>
        <w:t>:</w:t>
      </w:r>
    </w:p>
    <w:p w14:paraId="38AD4D08" w14:textId="75D5A027" w:rsidR="00190EFB" w:rsidRPr="00C5133C" w:rsidRDefault="00612D29" w:rsidP="00190EFB">
      <w:pPr>
        <w:numPr>
          <w:ilvl w:val="0"/>
          <w:numId w:val="4"/>
        </w:numPr>
        <w:spacing w:line="360" w:lineRule="auto"/>
        <w:jc w:val="both"/>
        <w:rPr>
          <w:rFonts w:ascii="Trebuchet MS" w:hAnsi="Trebuchet MS" w:cs="Arial"/>
          <w:szCs w:val="22"/>
          <w:lang w:val="ro-RO"/>
        </w:rPr>
      </w:pPr>
      <w:r w:rsidRPr="00C5133C">
        <w:rPr>
          <w:rFonts w:ascii="Trebuchet MS" w:hAnsi="Trebuchet MS" w:cs="Arial"/>
          <w:szCs w:val="22"/>
          <w:lang w:val="ro-RO"/>
        </w:rPr>
        <w:t>modul în care a fost întocmit Raportul de mediu</w:t>
      </w:r>
      <w:r w:rsidR="00DA7D4E" w:rsidRPr="00C5133C">
        <w:rPr>
          <w:rFonts w:ascii="Trebuchet MS" w:hAnsi="Trebuchet MS" w:cs="Arial"/>
          <w:szCs w:val="22"/>
          <w:lang w:val="ro-RO"/>
        </w:rPr>
        <w:t>, respectând</w:t>
      </w:r>
      <w:r w:rsidRPr="00C5133C">
        <w:rPr>
          <w:rFonts w:ascii="Trebuchet MS" w:hAnsi="Trebuchet MS" w:cs="Arial"/>
          <w:szCs w:val="22"/>
          <w:lang w:val="ro-RO"/>
        </w:rPr>
        <w:t xml:space="preserve"> prevederile</w:t>
      </w:r>
      <w:r w:rsidR="00DA7D4E" w:rsidRPr="00C5133C">
        <w:rPr>
          <w:rFonts w:ascii="Trebuchet MS" w:hAnsi="Trebuchet MS" w:cs="Arial"/>
          <w:szCs w:val="22"/>
          <w:lang w:val="ro-RO"/>
        </w:rPr>
        <w:t xml:space="preserve"> din </w:t>
      </w:r>
      <w:r w:rsidRPr="00C5133C">
        <w:rPr>
          <w:rFonts w:ascii="Trebuchet MS" w:hAnsi="Trebuchet MS" w:cs="Arial"/>
          <w:szCs w:val="22"/>
          <w:lang w:val="ro-RO"/>
        </w:rPr>
        <w:t>art. 19 și 20 din legislația națională specifică SEA</w:t>
      </w:r>
      <w:r w:rsidR="00190EFB" w:rsidRPr="00C5133C">
        <w:rPr>
          <w:rStyle w:val="Referinnotdesubsol"/>
          <w:rFonts w:ascii="Trebuchet MS" w:hAnsi="Trebuchet MS" w:cs="Arial"/>
          <w:szCs w:val="22"/>
          <w:lang w:val="ro-RO"/>
        </w:rPr>
        <w:footnoteReference w:id="2"/>
      </w:r>
      <w:r w:rsidR="00190EFB" w:rsidRPr="00C5133C">
        <w:rPr>
          <w:rFonts w:ascii="Trebuchet MS" w:hAnsi="Trebuchet MS" w:cs="Arial"/>
          <w:szCs w:val="22"/>
          <w:lang w:val="ro-RO"/>
        </w:rPr>
        <w:t>.</w:t>
      </w:r>
    </w:p>
    <w:p w14:paraId="33D082DD" w14:textId="6A49AD17" w:rsidR="009D3644" w:rsidRPr="00C5133C" w:rsidRDefault="00DA7D4E" w:rsidP="00E13E43">
      <w:pPr>
        <w:spacing w:after="160" w:line="360" w:lineRule="auto"/>
        <w:jc w:val="both"/>
        <w:rPr>
          <w:rFonts w:ascii="Trebuchet MS" w:hAnsi="Trebuchet MS" w:cs="Arial"/>
          <w:szCs w:val="22"/>
          <w:lang w:val="ro-RO"/>
        </w:rPr>
      </w:pPr>
      <w:r w:rsidRPr="00C5133C">
        <w:rPr>
          <w:rFonts w:ascii="Trebuchet MS" w:hAnsi="Trebuchet MS" w:cs="Arial"/>
          <w:szCs w:val="22"/>
          <w:lang w:val="ro-RO"/>
        </w:rPr>
        <w:t>Această cerință se referă în principal la conținutul raportului și la consultarea autorităților timpul pregătirii acestuia. Pentru a respecta această cerință specifică,</w:t>
      </w:r>
      <w:r w:rsidR="00E13E43" w:rsidRPr="00C5133C">
        <w:rPr>
          <w:rFonts w:ascii="Trebuchet MS" w:hAnsi="Trebuchet MS" w:cs="Arial"/>
          <w:szCs w:val="22"/>
          <w:lang w:val="ro-RO"/>
        </w:rPr>
        <w:t xml:space="preserve"> </w:t>
      </w:r>
      <w:r w:rsidR="009F1C98">
        <w:rPr>
          <w:rFonts w:ascii="Trebuchet MS" w:hAnsi="Trebuchet MS" w:cs="Arial"/>
          <w:szCs w:val="22"/>
          <w:lang w:val="ro-RO"/>
        </w:rPr>
        <w:t xml:space="preserve">ataşat prezentei </w:t>
      </w:r>
      <w:proofErr w:type="spellStart"/>
      <w:r w:rsidR="009F1C98">
        <w:rPr>
          <w:rFonts w:ascii="Trebuchet MS" w:hAnsi="Trebuchet MS" w:cs="Arial"/>
          <w:szCs w:val="22"/>
          <w:lang w:val="ro-RO"/>
        </w:rPr>
        <w:t>declaraţii</w:t>
      </w:r>
      <w:proofErr w:type="spellEnd"/>
      <w:r w:rsidR="009F1C98">
        <w:rPr>
          <w:rFonts w:ascii="Trebuchet MS" w:hAnsi="Trebuchet MS" w:cs="Arial"/>
          <w:szCs w:val="22"/>
          <w:lang w:val="ro-RO"/>
        </w:rPr>
        <w:t xml:space="preserve"> sunt anexate documentele ce descriu procedura SEA din România şi Bulgaria (anexa 1 şi 2).</w:t>
      </w:r>
      <w:r w:rsidR="009D3644" w:rsidRPr="00C5133C">
        <w:rPr>
          <w:rFonts w:ascii="Trebuchet MS" w:hAnsi="Trebuchet MS" w:cs="Arial"/>
          <w:szCs w:val="22"/>
          <w:lang w:val="ro-RO"/>
        </w:rPr>
        <w:br w:type="page"/>
      </w:r>
    </w:p>
    <w:p w14:paraId="6A665D03" w14:textId="4F4EA044" w:rsidR="00190EFB" w:rsidRPr="00C5133C" w:rsidRDefault="009B7383" w:rsidP="00F70BD8">
      <w:pPr>
        <w:pStyle w:val="Titlu2"/>
        <w:numPr>
          <w:ilvl w:val="1"/>
          <w:numId w:val="1"/>
        </w:numPr>
        <w:tabs>
          <w:tab w:val="clear" w:pos="851"/>
        </w:tabs>
        <w:suppressAutoHyphens w:val="0"/>
        <w:spacing w:before="40" w:after="0" w:line="288" w:lineRule="auto"/>
        <w:ind w:left="0" w:firstLine="0"/>
        <w:jc w:val="both"/>
        <w:rPr>
          <w:rFonts w:ascii="Trebuchet MS" w:eastAsiaTheme="majorEastAsia" w:hAnsi="Trebuchet MS" w:cstheme="majorBidi"/>
          <w:b w:val="0"/>
          <w:color w:val="2F5496" w:themeColor="accent1" w:themeShade="BF"/>
          <w:sz w:val="26"/>
          <w:szCs w:val="26"/>
          <w:lang w:val="ro-RO" w:eastAsia="ar-SA"/>
        </w:rPr>
      </w:pPr>
      <w:bookmarkStart w:id="3" w:name="_Toc98232114"/>
      <w:bookmarkStart w:id="4" w:name="_Toc121294093"/>
      <w:r w:rsidRPr="00C5133C">
        <w:rPr>
          <w:rFonts w:ascii="Trebuchet MS" w:eastAsiaTheme="majorEastAsia" w:hAnsi="Trebuchet MS" w:cstheme="majorBidi"/>
          <w:b w:val="0"/>
          <w:color w:val="2F5496" w:themeColor="accent1" w:themeShade="BF"/>
          <w:sz w:val="26"/>
          <w:szCs w:val="26"/>
          <w:lang w:val="ro-RO" w:eastAsia="ar-SA"/>
        </w:rPr>
        <w:lastRenderedPageBreak/>
        <w:t xml:space="preserve">Abordarea </w:t>
      </w:r>
      <w:r w:rsidR="00190EFB" w:rsidRPr="00C5133C">
        <w:rPr>
          <w:rFonts w:ascii="Trebuchet MS" w:eastAsiaTheme="majorEastAsia" w:hAnsi="Trebuchet MS" w:cstheme="majorBidi"/>
          <w:b w:val="0"/>
          <w:color w:val="2F5496" w:themeColor="accent1" w:themeShade="BF"/>
          <w:sz w:val="26"/>
          <w:szCs w:val="26"/>
          <w:lang w:val="ro-RO" w:eastAsia="ar-SA"/>
        </w:rPr>
        <w:t>SEA</w:t>
      </w:r>
      <w:bookmarkEnd w:id="3"/>
      <w:bookmarkEnd w:id="4"/>
    </w:p>
    <w:p w14:paraId="740B34A6" w14:textId="77777777" w:rsidR="00190EFB" w:rsidRPr="00C5133C" w:rsidRDefault="00190EFB" w:rsidP="00190EFB">
      <w:pPr>
        <w:spacing w:line="360" w:lineRule="auto"/>
        <w:jc w:val="both"/>
        <w:rPr>
          <w:rFonts w:ascii="Trebuchet MS" w:hAnsi="Trebuchet MS" w:cs="Arial"/>
          <w:szCs w:val="22"/>
          <w:lang w:val="ro-RO"/>
        </w:rPr>
      </w:pPr>
    </w:p>
    <w:p w14:paraId="758FC529" w14:textId="7E880351" w:rsidR="00190EFB" w:rsidRPr="00ED06F8" w:rsidRDefault="00B33EF7" w:rsidP="00ED06F8">
      <w:pPr>
        <w:spacing w:line="360" w:lineRule="auto"/>
        <w:jc w:val="both"/>
        <w:rPr>
          <w:rFonts w:ascii="Trebuchet MS" w:hAnsi="Trebuchet MS" w:cs="Arial"/>
          <w:szCs w:val="22"/>
          <w:lang w:val="ro-RO"/>
        </w:rPr>
      </w:pPr>
      <w:r w:rsidRPr="00C5133C">
        <w:rPr>
          <w:rFonts w:ascii="Trebuchet MS" w:hAnsi="Trebuchet MS" w:cs="Arial"/>
          <w:szCs w:val="22"/>
          <w:lang w:val="ro-RO"/>
        </w:rPr>
        <w:t>Structurile Programului au decis să urmeze aceeași abordare ca și pentru Interreg V-A România-Bulgară</w:t>
      </w:r>
      <w:r w:rsidR="004E2136">
        <w:rPr>
          <w:rFonts w:ascii="Trebuchet MS" w:hAnsi="Trebuchet MS" w:cs="Arial"/>
          <w:szCs w:val="22"/>
          <w:lang w:val="ro-RO"/>
        </w:rPr>
        <w:t>,</w:t>
      </w:r>
      <w:r w:rsidRPr="00C5133C">
        <w:rPr>
          <w:rFonts w:ascii="Trebuchet MS" w:hAnsi="Trebuchet MS" w:cs="Arial"/>
          <w:szCs w:val="22"/>
          <w:lang w:val="ro-RO"/>
        </w:rPr>
        <w:t xml:space="preserve"> și să elaboreze un raport de mediu comun</w:t>
      </w:r>
      <w:r w:rsidR="00ED06F8">
        <w:rPr>
          <w:rFonts w:ascii="Trebuchet MS" w:hAnsi="Trebuchet MS" w:cs="Arial"/>
          <w:szCs w:val="22"/>
          <w:lang w:val="ro-RO"/>
        </w:rPr>
        <w:t>,</w:t>
      </w:r>
      <w:r w:rsidRPr="00C5133C">
        <w:rPr>
          <w:rFonts w:ascii="Trebuchet MS" w:hAnsi="Trebuchet MS" w:cs="Arial"/>
          <w:szCs w:val="22"/>
          <w:lang w:val="ro-RO"/>
        </w:rPr>
        <w:t xml:space="preserve"> care a fost supus</w:t>
      </w:r>
      <w:r w:rsidR="00ED06F8">
        <w:rPr>
          <w:rFonts w:ascii="Trebuchet MS" w:hAnsi="Trebuchet MS" w:cs="Arial"/>
          <w:szCs w:val="22"/>
          <w:lang w:val="ro-RO"/>
        </w:rPr>
        <w:t xml:space="preserve"> unor </w:t>
      </w:r>
      <w:r w:rsidR="00B32C52" w:rsidRPr="00C5133C">
        <w:rPr>
          <w:rFonts w:ascii="Trebuchet MS" w:hAnsi="Trebuchet MS" w:cs="Arial"/>
          <w:b/>
          <w:szCs w:val="22"/>
          <w:lang w:val="ro-RO"/>
        </w:rPr>
        <w:t>consultări</w:t>
      </w:r>
      <w:r w:rsidR="00ED06F8">
        <w:rPr>
          <w:rFonts w:ascii="Trebuchet MS" w:hAnsi="Trebuchet MS" w:cs="Arial"/>
          <w:b/>
          <w:szCs w:val="22"/>
          <w:lang w:val="ro-RO"/>
        </w:rPr>
        <w:t xml:space="preserve"> publice</w:t>
      </w:r>
      <w:r w:rsidR="00B32C52" w:rsidRPr="00C5133C">
        <w:rPr>
          <w:rFonts w:ascii="Trebuchet MS" w:hAnsi="Trebuchet MS" w:cs="Arial"/>
          <w:b/>
          <w:szCs w:val="22"/>
          <w:lang w:val="ro-RO"/>
        </w:rPr>
        <w:t xml:space="preserve"> separate</w:t>
      </w:r>
      <w:r w:rsidR="00B32C52" w:rsidRPr="00C5133C">
        <w:rPr>
          <w:rFonts w:ascii="Trebuchet MS" w:hAnsi="Trebuchet MS" w:cs="Arial"/>
          <w:bCs/>
          <w:szCs w:val="22"/>
          <w:lang w:val="ro-RO"/>
        </w:rPr>
        <w:t xml:space="preserve"> în fiecare țară ale autorităților de mediu și ale publicului, în conformitate cu cerințele legislației naționale specifice SEA</w:t>
      </w:r>
      <w:r w:rsidR="00190EFB" w:rsidRPr="00C5133C">
        <w:rPr>
          <w:rFonts w:ascii="Trebuchet MS" w:hAnsi="Trebuchet MS" w:cs="Arial"/>
          <w:bCs/>
          <w:szCs w:val="22"/>
          <w:lang w:val="ro-RO"/>
        </w:rPr>
        <w:t xml:space="preserve">. </w:t>
      </w:r>
    </w:p>
    <w:p w14:paraId="278B9BE0" w14:textId="77777777" w:rsidR="00190EFB" w:rsidRPr="00C5133C" w:rsidRDefault="00190EFB" w:rsidP="00190EFB">
      <w:pPr>
        <w:spacing w:line="360" w:lineRule="auto"/>
        <w:jc w:val="both"/>
        <w:rPr>
          <w:rFonts w:ascii="Trebuchet MS" w:hAnsi="Trebuchet MS" w:cs="Arial"/>
          <w:szCs w:val="22"/>
          <w:lang w:val="ro-RO"/>
        </w:rPr>
      </w:pPr>
    </w:p>
    <w:p w14:paraId="0DBDC011" w14:textId="77777777" w:rsidR="00072E72" w:rsidRPr="00C5133C" w:rsidRDefault="00731FBC" w:rsidP="00731FBC">
      <w:pPr>
        <w:autoSpaceDE w:val="0"/>
        <w:autoSpaceDN w:val="0"/>
        <w:adjustRightInd w:val="0"/>
        <w:spacing w:line="360" w:lineRule="auto"/>
        <w:jc w:val="both"/>
        <w:rPr>
          <w:rFonts w:ascii="Trebuchet MS" w:hAnsi="Trebuchet MS" w:cs="Arial"/>
          <w:szCs w:val="22"/>
          <w:lang w:val="ro-RO"/>
        </w:rPr>
      </w:pPr>
      <w:r w:rsidRPr="00C5133C">
        <w:rPr>
          <w:rFonts w:ascii="Trebuchet MS" w:hAnsi="Trebuchet MS" w:cs="Arial"/>
          <w:szCs w:val="22"/>
          <w:lang w:val="ro-RO"/>
        </w:rPr>
        <w:t>Declarația SEA conform articolului 9(1-b) a fost elaborată de Autoritatea de Management a Programului (Ministerul Dezvoltării, Lucrărilor Publice și Administrației din România)</w:t>
      </w:r>
      <w:r w:rsidR="00072E72" w:rsidRPr="00C5133C">
        <w:rPr>
          <w:rFonts w:ascii="Trebuchet MS" w:hAnsi="Trebuchet MS" w:cs="Arial"/>
          <w:szCs w:val="22"/>
          <w:lang w:val="ro-RO"/>
        </w:rPr>
        <w:t xml:space="preserve"> în parteneriat cu </w:t>
      </w:r>
      <w:r w:rsidRPr="00C5133C">
        <w:rPr>
          <w:rFonts w:ascii="Trebuchet MS" w:hAnsi="Trebuchet MS" w:cs="Arial"/>
          <w:szCs w:val="22"/>
          <w:lang w:val="ro-RO"/>
        </w:rPr>
        <w:t xml:space="preserve">Autoritatea Națională (Ministerul Dezvoltării Regionale și Lucrărilor Publice din Bulgaria). </w:t>
      </w:r>
    </w:p>
    <w:p w14:paraId="1D5C15A5" w14:textId="0135F327" w:rsidR="00190EFB" w:rsidRPr="00C5133C" w:rsidRDefault="00731FBC" w:rsidP="00731FBC">
      <w:pPr>
        <w:autoSpaceDE w:val="0"/>
        <w:autoSpaceDN w:val="0"/>
        <w:adjustRightInd w:val="0"/>
        <w:spacing w:line="360" w:lineRule="auto"/>
        <w:jc w:val="both"/>
        <w:rPr>
          <w:rFonts w:ascii="Trebuchet MS" w:hAnsi="Trebuchet MS"/>
          <w:lang w:val="ro-RO"/>
        </w:rPr>
      </w:pPr>
      <w:r w:rsidRPr="00C5133C">
        <w:rPr>
          <w:rFonts w:ascii="Trebuchet MS" w:hAnsi="Trebuchet MS" w:cs="Arial"/>
          <w:szCs w:val="22"/>
          <w:lang w:val="ro-RO"/>
        </w:rPr>
        <w:t>Programul Interreg VI-A România-Bulgaria a fost adoptat la 30 noiembrie 2022.</w:t>
      </w:r>
    </w:p>
    <w:p w14:paraId="70B71502" w14:textId="77777777" w:rsidR="00190EFB" w:rsidRPr="00C5133C" w:rsidRDefault="00190EFB" w:rsidP="00190EFB">
      <w:pPr>
        <w:spacing w:line="360" w:lineRule="auto"/>
        <w:jc w:val="both"/>
        <w:rPr>
          <w:rFonts w:ascii="Trebuchet MS" w:hAnsi="Trebuchet MS"/>
          <w:i/>
          <w:lang w:val="ro-RO"/>
        </w:rPr>
      </w:pPr>
    </w:p>
    <w:p w14:paraId="4BB41432" w14:textId="77777777" w:rsidR="00160375" w:rsidRPr="00C5133C" w:rsidRDefault="00160375">
      <w:pPr>
        <w:spacing w:after="160" w:line="259" w:lineRule="auto"/>
        <w:rPr>
          <w:rFonts w:ascii="Trebuchet MS" w:eastAsia="SimSun" w:hAnsi="Trebuchet MS" w:cs="Cambria"/>
          <w:b/>
          <w:caps/>
          <w:color w:val="44546A" w:themeColor="text2"/>
          <w:sz w:val="28"/>
          <w:szCs w:val="28"/>
          <w:lang w:val="ro-RO"/>
        </w:rPr>
      </w:pPr>
      <w:bookmarkStart w:id="5" w:name="_Toc98232115"/>
      <w:r w:rsidRPr="00C5133C">
        <w:rPr>
          <w:rFonts w:ascii="Trebuchet MS" w:eastAsia="SimSun" w:hAnsi="Trebuchet MS" w:cs="Cambria"/>
          <w:caps/>
          <w:color w:val="44546A" w:themeColor="text2"/>
          <w:sz w:val="28"/>
          <w:szCs w:val="28"/>
          <w:lang w:val="ro-RO"/>
        </w:rPr>
        <w:br w:type="page"/>
      </w:r>
    </w:p>
    <w:p w14:paraId="39DF05E7" w14:textId="56E939C1" w:rsidR="00534C18" w:rsidRPr="00C5133C" w:rsidRDefault="00AC602F" w:rsidP="006F40B2">
      <w:pPr>
        <w:pStyle w:val="Titlu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ro-RO"/>
        </w:rPr>
      </w:pPr>
      <w:bookmarkStart w:id="6" w:name="_Toc121294094"/>
      <w:r w:rsidRPr="00C5133C">
        <w:rPr>
          <w:rFonts w:ascii="Trebuchet MS" w:eastAsia="SimSun" w:hAnsi="Trebuchet MS" w:cs="Cambria"/>
          <w:caps/>
          <w:color w:val="44546A" w:themeColor="text2"/>
          <w:sz w:val="28"/>
          <w:szCs w:val="28"/>
          <w:lang w:val="ro-RO"/>
        </w:rPr>
        <w:lastRenderedPageBreak/>
        <w:t>Scurtă descriere a Programului Interreg VI-A România Bulgaria</w:t>
      </w:r>
      <w:bookmarkEnd w:id="6"/>
      <w:r w:rsidRPr="00C5133C">
        <w:rPr>
          <w:rFonts w:ascii="Trebuchet MS" w:eastAsia="SimSun" w:hAnsi="Trebuchet MS" w:cs="Cambria"/>
          <w:caps/>
          <w:color w:val="44546A" w:themeColor="text2"/>
          <w:sz w:val="28"/>
          <w:szCs w:val="28"/>
          <w:lang w:val="ro-RO"/>
        </w:rPr>
        <w:t xml:space="preserve"> </w:t>
      </w:r>
    </w:p>
    <w:p w14:paraId="3BF237AD" w14:textId="69C22491" w:rsidR="00534C18" w:rsidRPr="00C5133C" w:rsidRDefault="00534C18" w:rsidP="00AC30AD">
      <w:pPr>
        <w:spacing w:line="360" w:lineRule="auto"/>
        <w:jc w:val="both"/>
        <w:rPr>
          <w:rFonts w:ascii="Trebuchet MS" w:hAnsi="Trebuchet MS" w:cs="Arial"/>
          <w:szCs w:val="22"/>
          <w:lang w:val="ro-RO"/>
        </w:rPr>
      </w:pPr>
    </w:p>
    <w:p w14:paraId="7A82EBB4" w14:textId="68C82703" w:rsidR="00AC30AD" w:rsidRPr="00C5133C" w:rsidRDefault="00AC30AD" w:rsidP="00AC30AD">
      <w:pPr>
        <w:spacing w:line="360" w:lineRule="auto"/>
        <w:jc w:val="both"/>
        <w:rPr>
          <w:rFonts w:ascii="Trebuchet MS" w:hAnsi="Trebuchet MS" w:cs="Arial"/>
          <w:szCs w:val="22"/>
          <w:lang w:val="ro-RO"/>
        </w:rPr>
      </w:pPr>
      <w:r w:rsidRPr="00C5133C">
        <w:rPr>
          <w:rFonts w:ascii="Trebuchet MS" w:hAnsi="Trebuchet MS" w:cs="Arial"/>
          <w:szCs w:val="22"/>
          <w:lang w:val="ro-RO"/>
        </w:rPr>
        <w:t>Programul Interreg VI-A România-Bulgaria este finanțat prin Fondul European de Dezvoltare Regională (FEDR) în cadrul obiectivului de Cooperare Teritorială Europeană al Politicii de Coeziune a UE 2021-2027.</w:t>
      </w:r>
    </w:p>
    <w:p w14:paraId="4FECDACA" w14:textId="77C641D0" w:rsidR="00534C18" w:rsidRDefault="00F509A1" w:rsidP="00AC30AD">
      <w:pPr>
        <w:spacing w:line="360" w:lineRule="auto"/>
        <w:jc w:val="both"/>
        <w:rPr>
          <w:rFonts w:ascii="Trebuchet MS" w:hAnsi="Trebuchet MS" w:cs="Arial"/>
          <w:szCs w:val="22"/>
          <w:lang w:val="ro-RO"/>
        </w:rPr>
      </w:pPr>
      <w:r w:rsidRPr="00C5133C">
        <w:rPr>
          <w:rFonts w:ascii="Trebuchet MS" w:hAnsi="Trebuchet MS" w:cs="Arial"/>
          <w:szCs w:val="22"/>
          <w:lang w:val="ro-RO"/>
        </w:rPr>
        <w:t xml:space="preserve">Programul Interreg VI-A România-Bulgaria se realizează în șapte județe din sudul României (Mehedinți, Dolj, Olt, Teleorman, Giurgiu, Călărași și Constanța) și opt districte din nordul Bulgariei (Vidin, </w:t>
      </w:r>
      <w:proofErr w:type="spellStart"/>
      <w:r w:rsidRPr="00C5133C">
        <w:rPr>
          <w:rFonts w:ascii="Trebuchet MS" w:hAnsi="Trebuchet MS" w:cs="Arial"/>
          <w:szCs w:val="22"/>
          <w:lang w:val="ro-RO"/>
        </w:rPr>
        <w:t>Vratsa</w:t>
      </w:r>
      <w:proofErr w:type="spellEnd"/>
      <w:r w:rsidRPr="00C5133C">
        <w:rPr>
          <w:rFonts w:ascii="Trebuchet MS" w:hAnsi="Trebuchet MS" w:cs="Arial"/>
          <w:szCs w:val="22"/>
          <w:lang w:val="ro-RO"/>
        </w:rPr>
        <w:t xml:space="preserve">, Montana, </w:t>
      </w:r>
      <w:proofErr w:type="spellStart"/>
      <w:r w:rsidRPr="00C5133C">
        <w:rPr>
          <w:rFonts w:ascii="Trebuchet MS" w:hAnsi="Trebuchet MS" w:cs="Arial"/>
          <w:szCs w:val="22"/>
          <w:lang w:val="ro-RO"/>
        </w:rPr>
        <w:t>VelikoTarnovo</w:t>
      </w:r>
      <w:proofErr w:type="spellEnd"/>
      <w:r w:rsidRPr="00C5133C">
        <w:rPr>
          <w:rFonts w:ascii="Trebuchet MS" w:hAnsi="Trebuchet MS" w:cs="Arial"/>
          <w:szCs w:val="22"/>
          <w:lang w:val="ro-RO"/>
        </w:rPr>
        <w:t xml:space="preserve">, </w:t>
      </w:r>
      <w:proofErr w:type="spellStart"/>
      <w:r w:rsidRPr="00C5133C">
        <w:rPr>
          <w:rFonts w:ascii="Trebuchet MS" w:hAnsi="Trebuchet MS" w:cs="Arial"/>
          <w:szCs w:val="22"/>
          <w:lang w:val="ro-RO"/>
        </w:rPr>
        <w:t>Pleven</w:t>
      </w:r>
      <w:proofErr w:type="spellEnd"/>
      <w:r w:rsidRPr="00C5133C">
        <w:rPr>
          <w:rFonts w:ascii="Trebuchet MS" w:hAnsi="Trebuchet MS" w:cs="Arial"/>
          <w:szCs w:val="22"/>
          <w:lang w:val="ro-RO"/>
        </w:rPr>
        <w:t xml:space="preserve">, Ruse, </w:t>
      </w:r>
      <w:proofErr w:type="spellStart"/>
      <w:r w:rsidRPr="00C5133C">
        <w:rPr>
          <w:rFonts w:ascii="Trebuchet MS" w:hAnsi="Trebuchet MS" w:cs="Arial"/>
          <w:szCs w:val="22"/>
          <w:lang w:val="ro-RO"/>
        </w:rPr>
        <w:t>Dobrich</w:t>
      </w:r>
      <w:proofErr w:type="spellEnd"/>
      <w:r w:rsidRPr="00C5133C">
        <w:rPr>
          <w:rFonts w:ascii="Trebuchet MS" w:hAnsi="Trebuchet MS" w:cs="Arial"/>
          <w:szCs w:val="22"/>
          <w:lang w:val="ro-RO"/>
        </w:rPr>
        <w:t xml:space="preserve"> </w:t>
      </w:r>
      <w:r w:rsidR="00134675">
        <w:rPr>
          <w:rFonts w:ascii="Trebuchet MS" w:hAnsi="Trebuchet MS" w:cs="Arial"/>
          <w:szCs w:val="22"/>
          <w:lang w:val="ro-RO"/>
        </w:rPr>
        <w:t>ş</w:t>
      </w:r>
      <w:r w:rsidRPr="00C5133C">
        <w:rPr>
          <w:rFonts w:ascii="Trebuchet MS" w:hAnsi="Trebuchet MS" w:cs="Arial"/>
          <w:szCs w:val="22"/>
          <w:lang w:val="ro-RO"/>
        </w:rPr>
        <w:t>i Silistra). Toate cele 15 regiuni NUTS 3 sunt situate de-a lungul celor 630 km de graniță Româno-Bulgară. În figura următoare este prezentată zona programului.</w:t>
      </w:r>
    </w:p>
    <w:p w14:paraId="0BD7B00B" w14:textId="77777777" w:rsidR="00134675" w:rsidRPr="00C5133C" w:rsidRDefault="00134675" w:rsidP="00AC30AD">
      <w:pPr>
        <w:spacing w:line="360" w:lineRule="auto"/>
        <w:jc w:val="both"/>
        <w:rPr>
          <w:rFonts w:ascii="Trebuchet MS" w:hAnsi="Trebuchet MS" w:cs="Arial"/>
          <w:szCs w:val="22"/>
          <w:lang w:val="ro-RO"/>
        </w:rPr>
      </w:pPr>
    </w:p>
    <w:p w14:paraId="0F57588B" w14:textId="77777777" w:rsidR="006259B2" w:rsidRPr="00C5133C" w:rsidRDefault="006F40B2" w:rsidP="006259B2">
      <w:pPr>
        <w:keepNext/>
        <w:spacing w:after="200" w:line="276" w:lineRule="auto"/>
        <w:jc w:val="center"/>
        <w:rPr>
          <w:lang w:val="ro-RO"/>
        </w:rPr>
      </w:pPr>
      <w:r w:rsidRPr="00C5133C">
        <w:rPr>
          <w:rFonts w:ascii="Trebuchet MS" w:hAnsi="Trebuchet MS"/>
          <w:b/>
          <w:bCs/>
          <w:noProof/>
          <w:szCs w:val="22"/>
          <w:lang w:val="ro-RO"/>
        </w:rPr>
        <w:drawing>
          <wp:inline distT="0" distB="0" distL="0" distR="0" wp14:anchorId="2B1229A6" wp14:editId="59E342CB">
            <wp:extent cx="4150404" cy="26162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0619" cy="2641550"/>
                    </a:xfrm>
                    <a:prstGeom prst="rect">
                      <a:avLst/>
                    </a:prstGeom>
                    <a:noFill/>
                  </pic:spPr>
                </pic:pic>
              </a:graphicData>
            </a:graphic>
          </wp:inline>
        </w:drawing>
      </w:r>
    </w:p>
    <w:p w14:paraId="54A76ABC" w14:textId="2DC472B6" w:rsidR="006F40B2" w:rsidRPr="00C5133C" w:rsidRDefault="006259B2" w:rsidP="00793815">
      <w:pPr>
        <w:pStyle w:val="Legend"/>
        <w:jc w:val="center"/>
        <w:rPr>
          <w:rFonts w:ascii="Trebuchet MS" w:hAnsi="Trebuchet MS"/>
          <w:lang w:val="ro-RO"/>
        </w:rPr>
      </w:pPr>
      <w:r w:rsidRPr="00C5133C">
        <w:rPr>
          <w:lang w:val="ro-RO"/>
        </w:rPr>
        <w:t xml:space="preserve">Figura nr. </w:t>
      </w:r>
      <w:r w:rsidR="00793815" w:rsidRPr="00C5133C">
        <w:rPr>
          <w:lang w:val="ro-RO"/>
        </w:rPr>
        <w:fldChar w:fldCharType="begin"/>
      </w:r>
      <w:r w:rsidR="00793815" w:rsidRPr="00C5133C">
        <w:rPr>
          <w:lang w:val="ro-RO"/>
        </w:rPr>
        <w:instrText xml:space="preserve"> STYLEREF 1 \s </w:instrText>
      </w:r>
      <w:r w:rsidR="00793815" w:rsidRPr="00C5133C">
        <w:rPr>
          <w:lang w:val="ro-RO"/>
        </w:rPr>
        <w:fldChar w:fldCharType="separate"/>
      </w:r>
      <w:r w:rsidR="00793815" w:rsidRPr="00C5133C">
        <w:rPr>
          <w:noProof/>
          <w:lang w:val="ro-RO"/>
        </w:rPr>
        <w:t>2</w:t>
      </w:r>
      <w:r w:rsidR="00793815" w:rsidRPr="00C5133C">
        <w:rPr>
          <w:lang w:val="ro-RO"/>
        </w:rPr>
        <w:fldChar w:fldCharType="end"/>
      </w:r>
      <w:r w:rsidR="00793815" w:rsidRPr="00C5133C">
        <w:rPr>
          <w:lang w:val="ro-RO"/>
        </w:rPr>
        <w:noBreakHyphen/>
      </w:r>
      <w:r w:rsidR="00793815" w:rsidRPr="00C5133C">
        <w:rPr>
          <w:lang w:val="ro-RO"/>
        </w:rPr>
        <w:fldChar w:fldCharType="begin"/>
      </w:r>
      <w:r w:rsidR="00793815" w:rsidRPr="00C5133C">
        <w:rPr>
          <w:lang w:val="ro-RO"/>
        </w:rPr>
        <w:instrText xml:space="preserve"> SEQ Figura_nr. \* ARABIC \s 1 </w:instrText>
      </w:r>
      <w:r w:rsidR="00793815" w:rsidRPr="00C5133C">
        <w:rPr>
          <w:lang w:val="ro-RO"/>
        </w:rPr>
        <w:fldChar w:fldCharType="separate"/>
      </w:r>
      <w:r w:rsidR="00793815" w:rsidRPr="00C5133C">
        <w:rPr>
          <w:noProof/>
          <w:lang w:val="ro-RO"/>
        </w:rPr>
        <w:t>1</w:t>
      </w:r>
      <w:r w:rsidR="00793815" w:rsidRPr="00C5133C">
        <w:rPr>
          <w:lang w:val="ro-RO"/>
        </w:rPr>
        <w:fldChar w:fldCharType="end"/>
      </w:r>
      <w:r w:rsidRPr="00C5133C">
        <w:rPr>
          <w:lang w:val="ro-RO"/>
        </w:rPr>
        <w:t xml:space="preserve"> </w:t>
      </w:r>
      <w:r w:rsidR="00793815" w:rsidRPr="00C5133C">
        <w:rPr>
          <w:lang w:val="ro-RO"/>
        </w:rPr>
        <w:t>Zona programului</w:t>
      </w:r>
    </w:p>
    <w:p w14:paraId="21C8F01C" w14:textId="77777777" w:rsidR="00534C18" w:rsidRPr="00C5133C" w:rsidRDefault="00534C18" w:rsidP="00534C18">
      <w:pPr>
        <w:spacing w:before="120" w:after="120" w:line="288" w:lineRule="auto"/>
        <w:jc w:val="both"/>
        <w:rPr>
          <w:rFonts w:ascii="Trebuchet MS" w:hAnsi="Trebuchet MS"/>
          <w:b/>
          <w:bCs/>
          <w:szCs w:val="22"/>
          <w:lang w:val="ro-RO" w:eastAsia="ro-RO"/>
        </w:rPr>
      </w:pPr>
    </w:p>
    <w:p w14:paraId="14B20503" w14:textId="34E6AA68" w:rsidR="00EC3334" w:rsidRPr="00C5133C" w:rsidRDefault="00DC5B6B" w:rsidP="00534C18">
      <w:pPr>
        <w:spacing w:before="120" w:after="120" w:line="288" w:lineRule="auto"/>
        <w:jc w:val="both"/>
        <w:rPr>
          <w:rFonts w:ascii="Trebuchet MS" w:hAnsi="Trebuchet MS"/>
          <w:b/>
          <w:bCs/>
          <w:szCs w:val="22"/>
          <w:lang w:val="ro-RO" w:eastAsia="ro-RO"/>
        </w:rPr>
      </w:pPr>
      <w:r w:rsidRPr="00C5133C">
        <w:rPr>
          <w:rFonts w:ascii="Trebuchet MS" w:hAnsi="Trebuchet MS"/>
          <w:szCs w:val="22"/>
          <w:lang w:val="ro-RO" w:eastAsia="ro-RO"/>
        </w:rPr>
        <w:t>Programul este structurat în 4 priorități, care sunt împărțite în 5 obiective specifice (OS).</w:t>
      </w:r>
    </w:p>
    <w:p w14:paraId="0BA15447" w14:textId="134EE34C" w:rsidR="00EC3334" w:rsidRPr="00C5133C" w:rsidRDefault="00EC3334" w:rsidP="00534C18">
      <w:pPr>
        <w:spacing w:before="120" w:after="120" w:line="288" w:lineRule="auto"/>
        <w:jc w:val="both"/>
        <w:rPr>
          <w:rFonts w:ascii="Trebuchet MS" w:hAnsi="Trebuchet MS"/>
          <w:b/>
          <w:bCs/>
          <w:szCs w:val="22"/>
          <w:lang w:val="ro-RO" w:eastAsia="ro-RO"/>
        </w:rPr>
      </w:pPr>
    </w:p>
    <w:p w14:paraId="5A70680D" w14:textId="77777777" w:rsidR="00EC3334" w:rsidRPr="00C5133C" w:rsidRDefault="00EC3334" w:rsidP="00534C18">
      <w:pPr>
        <w:spacing w:before="120" w:after="120" w:line="288" w:lineRule="auto"/>
        <w:jc w:val="both"/>
        <w:rPr>
          <w:rFonts w:ascii="Trebuchet MS" w:hAnsi="Trebuchet MS"/>
          <w:b/>
          <w:bCs/>
          <w:szCs w:val="22"/>
          <w:lang w:val="ro-RO" w:eastAsia="ro-RO"/>
        </w:rPr>
      </w:pPr>
    </w:p>
    <w:p w14:paraId="2554ADAA" w14:textId="04B71280" w:rsidR="00EC3334" w:rsidRPr="00C5133C" w:rsidRDefault="00EC3334" w:rsidP="00534C18">
      <w:pPr>
        <w:spacing w:before="120" w:after="120" w:line="288" w:lineRule="auto"/>
        <w:jc w:val="both"/>
        <w:rPr>
          <w:rFonts w:ascii="Trebuchet MS" w:hAnsi="Trebuchet MS"/>
          <w:b/>
          <w:bCs/>
          <w:szCs w:val="22"/>
          <w:lang w:val="ro-RO" w:eastAsia="ro-RO"/>
        </w:rPr>
      </w:pPr>
    </w:p>
    <w:p w14:paraId="7E4D66CD" w14:textId="7A6DD06A" w:rsidR="006F40B2" w:rsidRPr="00C5133C" w:rsidRDefault="006F40B2" w:rsidP="00534C18">
      <w:pPr>
        <w:spacing w:before="120" w:after="120" w:line="288" w:lineRule="auto"/>
        <w:jc w:val="both"/>
        <w:rPr>
          <w:rFonts w:ascii="Trebuchet MS" w:hAnsi="Trebuchet MS"/>
          <w:b/>
          <w:bCs/>
          <w:szCs w:val="22"/>
          <w:lang w:val="ro-RO" w:eastAsia="ro-RO"/>
        </w:rPr>
      </w:pPr>
    </w:p>
    <w:p w14:paraId="61E15BC8" w14:textId="1D8AE971" w:rsidR="006F40B2" w:rsidRPr="00C5133C" w:rsidRDefault="006F40B2" w:rsidP="00534C18">
      <w:pPr>
        <w:spacing w:before="120" w:after="120" w:line="288" w:lineRule="auto"/>
        <w:jc w:val="both"/>
        <w:rPr>
          <w:rFonts w:ascii="Trebuchet MS" w:hAnsi="Trebuchet MS"/>
          <w:b/>
          <w:bCs/>
          <w:szCs w:val="22"/>
          <w:lang w:val="ro-RO" w:eastAsia="ro-RO"/>
        </w:rPr>
      </w:pPr>
    </w:p>
    <w:p w14:paraId="752A4919" w14:textId="724334FF" w:rsidR="006F40B2" w:rsidRPr="00C5133C" w:rsidRDefault="006F40B2" w:rsidP="00534C18">
      <w:pPr>
        <w:spacing w:before="120" w:after="120" w:line="288" w:lineRule="auto"/>
        <w:jc w:val="both"/>
        <w:rPr>
          <w:rFonts w:ascii="Trebuchet MS" w:hAnsi="Trebuchet MS"/>
          <w:b/>
          <w:bCs/>
          <w:szCs w:val="22"/>
          <w:lang w:val="ro-RO" w:eastAsia="ro-RO"/>
        </w:rPr>
      </w:pPr>
    </w:p>
    <w:p w14:paraId="4866FF0E" w14:textId="77777777" w:rsidR="006F40B2" w:rsidRPr="00C5133C" w:rsidRDefault="006F40B2" w:rsidP="00534C18">
      <w:pPr>
        <w:spacing w:before="120" w:after="120" w:line="288" w:lineRule="auto"/>
        <w:jc w:val="both"/>
        <w:rPr>
          <w:rFonts w:ascii="Trebuchet MS" w:hAnsi="Trebuchet MS"/>
          <w:b/>
          <w:bCs/>
          <w:szCs w:val="22"/>
          <w:lang w:val="ro-RO" w:eastAsia="ro-RO"/>
        </w:rPr>
        <w:sectPr w:rsidR="006F40B2" w:rsidRPr="00C5133C">
          <w:headerReference w:type="default" r:id="rId9"/>
          <w:footerReference w:type="default" r:id="rId10"/>
          <w:pgSz w:w="11906" w:h="16838"/>
          <w:pgMar w:top="1417" w:right="1417" w:bottom="1417" w:left="1417" w:header="708" w:footer="708" w:gutter="0"/>
          <w:cols w:space="708"/>
          <w:docGrid w:linePitch="360"/>
        </w:sectPr>
      </w:pPr>
    </w:p>
    <w:p w14:paraId="32539268" w14:textId="24AB31E0" w:rsidR="006F40B2" w:rsidRPr="00C5133C" w:rsidRDefault="00793815" w:rsidP="00534C18">
      <w:pPr>
        <w:spacing w:before="120" w:after="120" w:line="288" w:lineRule="auto"/>
        <w:jc w:val="both"/>
        <w:rPr>
          <w:rFonts w:ascii="Trebuchet MS" w:hAnsi="Trebuchet MS"/>
          <w:b/>
          <w:bCs/>
          <w:szCs w:val="22"/>
          <w:lang w:val="ro-RO" w:eastAsia="ro-RO"/>
        </w:rPr>
        <w:sectPr w:rsidR="006F40B2" w:rsidRPr="00C5133C" w:rsidSect="006F40B2">
          <w:pgSz w:w="16838" w:h="11906" w:orient="landscape"/>
          <w:pgMar w:top="1418" w:right="1418" w:bottom="1418" w:left="1418" w:header="709" w:footer="709" w:gutter="0"/>
          <w:cols w:space="708"/>
          <w:docGrid w:linePitch="360"/>
        </w:sectPr>
      </w:pPr>
      <w:r w:rsidRPr="00C5133C">
        <w:rPr>
          <w:noProof/>
          <w:lang w:val="ro-RO"/>
        </w:rPr>
        <w:lastRenderedPageBreak/>
        <mc:AlternateContent>
          <mc:Choice Requires="wps">
            <w:drawing>
              <wp:anchor distT="0" distB="0" distL="114300" distR="114300" simplePos="0" relativeHeight="251663360" behindDoc="0" locked="0" layoutInCell="1" allowOverlap="1" wp14:anchorId="56A51E96" wp14:editId="46559C67">
                <wp:simplePos x="0" y="0"/>
                <wp:positionH relativeFrom="column">
                  <wp:posOffset>13970</wp:posOffset>
                </wp:positionH>
                <wp:positionV relativeFrom="paragraph">
                  <wp:posOffset>5745480</wp:posOffset>
                </wp:positionV>
                <wp:extent cx="8755380" cy="635"/>
                <wp:effectExtent l="0" t="0" r="0" b="0"/>
                <wp:wrapNone/>
                <wp:docPr id="3" name="Casetă text 3"/>
                <wp:cNvGraphicFramePr/>
                <a:graphic xmlns:a="http://schemas.openxmlformats.org/drawingml/2006/main">
                  <a:graphicData uri="http://schemas.microsoft.com/office/word/2010/wordprocessingShape">
                    <wps:wsp>
                      <wps:cNvSpPr txBox="1"/>
                      <wps:spPr>
                        <a:xfrm>
                          <a:off x="0" y="0"/>
                          <a:ext cx="8755380" cy="635"/>
                        </a:xfrm>
                        <a:prstGeom prst="rect">
                          <a:avLst/>
                        </a:prstGeom>
                        <a:solidFill>
                          <a:prstClr val="white"/>
                        </a:solidFill>
                        <a:ln>
                          <a:noFill/>
                        </a:ln>
                      </wps:spPr>
                      <wps:txbx>
                        <w:txbxContent>
                          <w:p w14:paraId="14D7A7A2" w14:textId="749F8C7D" w:rsidR="00793815" w:rsidRPr="00C45062" w:rsidRDefault="00793815" w:rsidP="00793815">
                            <w:pPr>
                              <w:pStyle w:val="Legend"/>
                              <w:jc w:val="center"/>
                              <w:rPr>
                                <w:rFonts w:ascii="Trebuchet MS" w:hAnsi="Trebuchet MS"/>
                                <w:noProof/>
                                <w:szCs w:val="24"/>
                                <w:lang w:val="en-US"/>
                              </w:rPr>
                            </w:pPr>
                            <w:proofErr w:type="spellStart"/>
                            <w:r>
                              <w:t>Figura</w:t>
                            </w:r>
                            <w:proofErr w:type="spellEnd"/>
                            <w:r>
                              <w:t xml:space="preserve"> nr. </w:t>
                            </w:r>
                            <w:r>
                              <w:fldChar w:fldCharType="begin"/>
                            </w:r>
                            <w:r>
                              <w:instrText xml:space="preserve"> STYLEREF 1 \s </w:instrText>
                            </w:r>
                            <w:r>
                              <w:fldChar w:fldCharType="separate"/>
                            </w:r>
                            <w:r>
                              <w:rPr>
                                <w:noProof/>
                              </w:rPr>
                              <w:t>2</w:t>
                            </w:r>
                            <w:r>
                              <w:fldChar w:fldCharType="end"/>
                            </w:r>
                            <w:r>
                              <w:noBreakHyphen/>
                            </w:r>
                            <w:r>
                              <w:fldChar w:fldCharType="begin"/>
                            </w:r>
                            <w:r>
                              <w:instrText xml:space="preserve"> SEQ Figura_nr. \* ARABIC \s 1 </w:instrText>
                            </w:r>
                            <w:r>
                              <w:fldChar w:fldCharType="separate"/>
                            </w:r>
                            <w:r>
                              <w:rPr>
                                <w:noProof/>
                              </w:rPr>
                              <w:t>2</w:t>
                            </w:r>
                            <w:r>
                              <w:fldChar w:fldCharType="end"/>
                            </w:r>
                            <w:r>
                              <w:t xml:space="preserve"> </w:t>
                            </w:r>
                            <w:proofErr w:type="spellStart"/>
                            <w:r>
                              <w:t>Structura</w:t>
                            </w:r>
                            <w:proofErr w:type="spellEnd"/>
                            <w:r>
                              <w:t xml:space="preserve"> </w:t>
                            </w:r>
                            <w:proofErr w:type="spellStart"/>
                            <w:r>
                              <w:t>Programului</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6A51E96" id="_x0000_t202" coordsize="21600,21600" o:spt="202" path="m,l,21600r21600,l21600,xe">
                <v:stroke joinstyle="miter"/>
                <v:path gradientshapeok="t" o:connecttype="rect"/>
              </v:shapetype>
              <v:shape id="Casetă text 3" o:spid="_x0000_s1026" type="#_x0000_t202" style="position:absolute;left:0;text-align:left;margin-left:1.1pt;margin-top:452.4pt;width:689.4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" stroked="f">
                <v:textbox style="mso-fit-shape-to-text:t" inset="0,0,0,0">
                  <w:txbxContent>
                    <w:p w14:paraId="14D7A7A2" w14:textId="749F8C7D" w:rsidR="00793815" w:rsidRPr="00C45062" w:rsidRDefault="00793815" w:rsidP="00793815">
                      <w:pPr>
                        <w:pStyle w:val="Legend"/>
                        <w:jc w:val="center"/>
                        <w:rPr>
                          <w:rFonts w:ascii="Trebuchet MS" w:hAnsi="Trebuchet MS"/>
                          <w:noProof/>
                          <w:szCs w:val="24"/>
                          <w:lang w:val="en-US"/>
                        </w:rPr>
                      </w:pPr>
                      <w:r>
                        <w:t xml:space="preserve">Figura nr. </w:t>
                      </w:r>
                      <w:r>
                        <w:fldChar w:fldCharType="begin"/>
                      </w:r>
                      <w:r>
                        <w:instrText xml:space="preserve"> STYLEREF 1 \s </w:instrText>
                      </w:r>
                      <w:r>
                        <w:fldChar w:fldCharType="separate"/>
                      </w:r>
                      <w:r>
                        <w:rPr>
                          <w:noProof/>
                        </w:rPr>
                        <w:t>2</w:t>
                      </w:r>
                      <w:r>
                        <w:fldChar w:fldCharType="end"/>
                      </w:r>
                      <w:r>
                        <w:noBreakHyphen/>
                      </w:r>
                      <w:r>
                        <w:fldChar w:fldCharType="begin"/>
                      </w:r>
                      <w:r>
                        <w:instrText xml:space="preserve"> SEQ Figura_nr. \* ARABIC \s 1 </w:instrText>
                      </w:r>
                      <w:r>
                        <w:fldChar w:fldCharType="separate"/>
                      </w:r>
                      <w:r>
                        <w:rPr>
                          <w:noProof/>
                        </w:rPr>
                        <w:t>2</w:t>
                      </w:r>
                      <w:r>
                        <w:fldChar w:fldCharType="end"/>
                      </w:r>
                      <w:r>
                        <w:t xml:space="preserve"> Structura Programului</w:t>
                      </w:r>
                    </w:p>
                  </w:txbxContent>
                </v:textbox>
              </v:shape>
            </w:pict>
          </mc:Fallback>
        </mc:AlternateContent>
      </w:r>
      <w:r w:rsidR="006F40B2" w:rsidRPr="00C5133C">
        <w:rPr>
          <w:rFonts w:ascii="Trebuchet MS" w:hAnsi="Trebuchet MS"/>
          <w:noProof/>
          <w:lang w:val="ro-RO"/>
        </w:rPr>
        <mc:AlternateContent>
          <mc:Choice Requires="wps">
            <w:drawing>
              <wp:anchor distT="0" distB="0" distL="114300" distR="114300" simplePos="0" relativeHeight="251661312" behindDoc="0" locked="0" layoutInCell="1" allowOverlap="1" wp14:anchorId="7197542A" wp14:editId="3F50F487">
                <wp:simplePos x="0" y="0"/>
                <wp:positionH relativeFrom="column">
                  <wp:posOffset>13970</wp:posOffset>
                </wp:positionH>
                <wp:positionV relativeFrom="paragraph">
                  <wp:posOffset>5428615</wp:posOffset>
                </wp:positionV>
                <wp:extent cx="8755380" cy="635"/>
                <wp:effectExtent l="0" t="0" r="0" b="0"/>
                <wp:wrapNone/>
                <wp:docPr id="2" name="Casetă text 2"/>
                <wp:cNvGraphicFramePr/>
                <a:graphic xmlns:a="http://schemas.openxmlformats.org/drawingml/2006/main">
                  <a:graphicData uri="http://schemas.microsoft.com/office/word/2010/wordprocessingShape">
                    <wps:wsp>
                      <wps:cNvSpPr txBox="1"/>
                      <wps:spPr>
                        <a:xfrm>
                          <a:off x="0" y="0"/>
                          <a:ext cx="8755380" cy="635"/>
                        </a:xfrm>
                        <a:prstGeom prst="rect">
                          <a:avLst/>
                        </a:prstGeom>
                        <a:solidFill>
                          <a:prstClr val="white"/>
                        </a:solidFill>
                        <a:ln>
                          <a:noFill/>
                        </a:ln>
                      </wps:spPr>
                      <wps:txbx>
                        <w:txbxContent>
                          <w:p w14:paraId="237A2020" w14:textId="3BE087F2" w:rsidR="006F40B2" w:rsidRPr="00EE2F08" w:rsidRDefault="006F40B2" w:rsidP="005E4291">
                            <w:pPr>
                              <w:pStyle w:val="Legend"/>
                              <w:jc w:val="center"/>
                              <w:rPr>
                                <w:rFonts w:ascii="Trebuchet MS" w:hAnsi="Trebuchet MS"/>
                                <w:b/>
                                <w:bCs/>
                                <w:noProof/>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197542A" id="Casetă text 2" o:spid="_x0000_s1027" type="#_x0000_t202" style="position:absolute;left:0;text-align:left;margin-left:1.1pt;margin-top:427.45pt;width:689.4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" stroked="f">
                <v:textbox style="mso-fit-shape-to-text:t" inset="0,0,0,0">
                  <w:txbxContent>
                    <w:p w14:paraId="237A2020" w14:textId="3BE087F2" w:rsidR="006F40B2" w:rsidRPr="00EE2F08" w:rsidRDefault="006F40B2" w:rsidP="005E4291">
                      <w:pPr>
                        <w:pStyle w:val="Legend"/>
                        <w:jc w:val="center"/>
                        <w:rPr>
                          <w:rFonts w:ascii="Trebuchet MS" w:hAnsi="Trebuchet MS"/>
                          <w:b/>
                          <w:bCs/>
                          <w:noProof/>
                          <w:lang w:val="en-US"/>
                        </w:rPr>
                      </w:pPr>
                    </w:p>
                  </w:txbxContent>
                </v:textbox>
              </v:shape>
            </w:pict>
          </mc:Fallback>
        </mc:AlternateContent>
      </w:r>
      <w:r w:rsidR="00EC3334" w:rsidRPr="00C5133C">
        <w:rPr>
          <w:rFonts w:ascii="Trebuchet MS" w:hAnsi="Trebuchet MS"/>
          <w:b/>
          <w:bCs/>
          <w:noProof/>
          <w:szCs w:val="22"/>
          <w:lang w:val="ro-RO"/>
        </w:rPr>
        <mc:AlternateContent>
          <mc:Choice Requires="wpg">
            <w:drawing>
              <wp:anchor distT="0" distB="0" distL="114300" distR="114300" simplePos="0" relativeHeight="251659264" behindDoc="0" locked="0" layoutInCell="1" allowOverlap="1" wp14:anchorId="1F29905F" wp14:editId="0E271DBE">
                <wp:simplePos x="0" y="0"/>
                <wp:positionH relativeFrom="page">
                  <wp:posOffset>914400</wp:posOffset>
                </wp:positionH>
                <wp:positionV relativeFrom="paragraph">
                  <wp:posOffset>22225</wp:posOffset>
                </wp:positionV>
                <wp:extent cx="8755380" cy="5349240"/>
                <wp:effectExtent l="0" t="0" r="7620" b="3810"/>
                <wp:wrapNone/>
                <wp:docPr id="68" name="Group 68"/>
                <wp:cNvGraphicFramePr/>
                <a:graphic xmlns:a="http://schemas.openxmlformats.org/drawingml/2006/main">
                  <a:graphicData uri="http://schemas.microsoft.com/office/word/2010/wordprocessingGroup">
                    <wpg:wgp>
                      <wpg:cNvGrpSpPr/>
                      <wpg:grpSpPr>
                        <a:xfrm>
                          <a:off x="0" y="0"/>
                          <a:ext cx="8755380" cy="5349240"/>
                          <a:chOff x="0" y="0"/>
                          <a:chExt cx="7468652" cy="4798699"/>
                        </a:xfrm>
                      </wpg:grpSpPr>
                      <wps:wsp>
                        <wps:cNvPr id="6" name="Rounded Rectangle 6"/>
                        <wps:cNvSpPr/>
                        <wps:spPr>
                          <a:xfrm>
                            <a:off x="1409700" y="0"/>
                            <a:ext cx="4191000" cy="485775"/>
                          </a:xfrm>
                          <a:prstGeom prst="roundRect">
                            <a:avLst/>
                          </a:prstGeom>
                          <a:solidFill>
                            <a:srgbClr val="5B9BD5">
                              <a:lumMod val="20000"/>
                              <a:lumOff val="80000"/>
                            </a:srgbClr>
                          </a:solidFill>
                          <a:ln w="55000" cap="flat" cmpd="thickThin" algn="ctr">
                            <a:noFill/>
                            <a:prstDash val="solid"/>
                          </a:ln>
                          <a:effectLst/>
                        </wps:spPr>
                        <wps:txbx>
                          <w:txbxContent>
                            <w:p w14:paraId="5548F45F" w14:textId="7C1DB03D" w:rsidR="00534C18" w:rsidRPr="00DC5B6B" w:rsidRDefault="00DC5B6B" w:rsidP="00534C18">
                              <w:pPr>
                                <w:jc w:val="center"/>
                                <w:rPr>
                                  <w:rFonts w:ascii="Trebuchet MS" w:hAnsi="Trebuchet MS"/>
                                  <w:b/>
                                  <w:color w:val="1F4E79"/>
                                  <w:sz w:val="28"/>
                                  <w:szCs w:val="28"/>
                                  <w:lang w:val="ro-RO"/>
                                </w:rPr>
                              </w:pPr>
                              <w:r>
                                <w:rPr>
                                  <w:rFonts w:ascii="Trebuchet MS" w:hAnsi="Trebuchet MS"/>
                                  <w:b/>
                                  <w:color w:val="1F4E79"/>
                                  <w:sz w:val="28"/>
                                  <w:szCs w:val="28"/>
                                  <w:lang w:val="ro-RO"/>
                                </w:rPr>
                                <w:t>Programul Interreg VI-A România Bulgaria 2021-2027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Straight Arrow Connector 10"/>
                        <wps:cNvCnPr/>
                        <wps:spPr>
                          <a:xfrm>
                            <a:off x="3457575" y="533400"/>
                            <a:ext cx="0" cy="295275"/>
                          </a:xfrm>
                          <a:prstGeom prst="straightConnector1">
                            <a:avLst/>
                          </a:prstGeom>
                          <a:noFill/>
                          <a:ln w="12700" cap="flat" cmpd="sng" algn="ctr">
                            <a:solidFill>
                              <a:srgbClr val="5B9BD5">
                                <a:tint val="95000"/>
                                <a:shade val="95000"/>
                                <a:satMod val="120000"/>
                              </a:srgbClr>
                            </a:solidFill>
                            <a:prstDash val="solid"/>
                            <a:tailEnd type="triangle"/>
                          </a:ln>
                          <a:effectLst/>
                        </wps:spPr>
                        <wps:bodyPr/>
                      </wps:wsp>
                      <wps:wsp>
                        <wps:cNvPr id="11" name="Straight Connector 11"/>
                        <wps:cNvCnPr/>
                        <wps:spPr>
                          <a:xfrm flipV="1">
                            <a:off x="1209675" y="849902"/>
                            <a:ext cx="4924425" cy="19050"/>
                          </a:xfrm>
                          <a:prstGeom prst="line">
                            <a:avLst/>
                          </a:prstGeom>
                          <a:noFill/>
                          <a:ln w="12700" cap="flat" cmpd="sng" algn="ctr">
                            <a:solidFill>
                              <a:srgbClr val="5B9BD5">
                                <a:tint val="95000"/>
                                <a:shade val="95000"/>
                                <a:satMod val="120000"/>
                              </a:srgbClr>
                            </a:solidFill>
                            <a:prstDash val="solid"/>
                          </a:ln>
                          <a:effectLst/>
                        </wps:spPr>
                        <wps:bodyPr/>
                      </wps:wsp>
                      <wps:wsp>
                        <wps:cNvPr id="12" name="Rounded Rectangle 12"/>
                        <wps:cNvSpPr/>
                        <wps:spPr>
                          <a:xfrm>
                            <a:off x="114290" y="1199202"/>
                            <a:ext cx="1495425" cy="753276"/>
                          </a:xfrm>
                          <a:prstGeom prst="roundRect">
                            <a:avLst/>
                          </a:prstGeom>
                          <a:solidFill>
                            <a:srgbClr val="5B9BD5">
                              <a:lumMod val="20000"/>
                              <a:lumOff val="80000"/>
                            </a:srgbClr>
                          </a:solidFill>
                          <a:ln w="55000" cap="flat" cmpd="thickThin" algn="ctr">
                            <a:noFill/>
                            <a:prstDash val="solid"/>
                          </a:ln>
                          <a:effectLst/>
                        </wps:spPr>
                        <wps:txbx>
                          <w:txbxContent>
                            <w:p w14:paraId="59A36937" w14:textId="7F62B9FA" w:rsidR="00534C18" w:rsidRPr="00CA486C" w:rsidRDefault="00DC5B6B" w:rsidP="00534C18">
                              <w:pPr>
                                <w:spacing w:line="240" w:lineRule="auto"/>
                                <w:jc w:val="center"/>
                                <w:rPr>
                                  <w:rFonts w:ascii="Trebuchet MS" w:hAnsi="Trebuchet MS"/>
                                  <w:b/>
                                  <w:color w:val="1F4E79"/>
                                </w:rPr>
                              </w:pPr>
                              <w:proofErr w:type="spellStart"/>
                              <w:r>
                                <w:rPr>
                                  <w:rFonts w:ascii="Trebuchet MS" w:hAnsi="Trebuchet MS"/>
                                  <w:b/>
                                  <w:color w:val="1F4E79"/>
                                </w:rPr>
                                <w:t>Prioritatea</w:t>
                              </w:r>
                              <w:proofErr w:type="spellEnd"/>
                              <w:r w:rsidR="00534C18" w:rsidRPr="00CA486C">
                                <w:rPr>
                                  <w:rFonts w:ascii="Trebuchet MS" w:hAnsi="Trebuchet MS"/>
                                  <w:b/>
                                  <w:color w:val="1F4E79"/>
                                </w:rPr>
                                <w:t xml:space="preserve"> 1</w:t>
                              </w:r>
                            </w:p>
                            <w:p w14:paraId="6D085A0A" w14:textId="792A5EA7" w:rsidR="00534C18" w:rsidRPr="002B3B7C" w:rsidRDefault="00534C18" w:rsidP="00534C18">
                              <w:pPr>
                                <w:spacing w:line="240" w:lineRule="auto"/>
                                <w:jc w:val="center"/>
                                <w:rPr>
                                  <w:rFonts w:ascii="Trebuchet MS" w:hAnsi="Trebuchet MS"/>
                                </w:rPr>
                              </w:pPr>
                              <w:r w:rsidRPr="00CA486C">
                                <w:rPr>
                                  <w:rFonts w:ascii="Trebuchet MS" w:hAnsi="Trebuchet MS"/>
                                  <w:color w:val="1F4E79"/>
                                </w:rPr>
                                <w:t xml:space="preserve"> </w:t>
                              </w:r>
                              <w:r w:rsidR="00E52C0D">
                                <w:rPr>
                                  <w:rFonts w:ascii="Trebuchet MS" w:hAnsi="Trebuchet MS"/>
                                  <w:color w:val="1F4E79"/>
                                </w:rPr>
                                <w:t xml:space="preserve">O </w:t>
                              </w:r>
                              <w:proofErr w:type="spellStart"/>
                              <w:r w:rsidR="00E52C0D">
                                <w:rPr>
                                  <w:rFonts w:ascii="Trebuchet MS" w:hAnsi="Trebuchet MS"/>
                                  <w:color w:val="1F4E79"/>
                                </w:rPr>
                                <w:t>regiune</w:t>
                              </w:r>
                              <w:proofErr w:type="spellEnd"/>
                              <w:r w:rsidR="00203320">
                                <w:rPr>
                                  <w:rFonts w:ascii="Trebuchet MS" w:hAnsi="Trebuchet MS"/>
                                  <w:color w:val="1F4E79"/>
                                </w:rPr>
                                <w:t xml:space="preserve"> bine</w:t>
                              </w:r>
                              <w:r w:rsidR="00E52C0D">
                                <w:rPr>
                                  <w:rFonts w:ascii="Trebuchet MS" w:hAnsi="Trebuchet MS"/>
                                  <w:color w:val="1F4E79"/>
                                </w:rPr>
                                <w:t xml:space="preserve"> </w:t>
                              </w:r>
                              <w:proofErr w:type="spellStart"/>
                              <w:r w:rsidR="00E52C0D">
                                <w:rPr>
                                  <w:rFonts w:ascii="Trebuchet MS" w:hAnsi="Trebuchet MS"/>
                                  <w:color w:val="1F4E79"/>
                                </w:rPr>
                                <w:t>conectată</w:t>
                              </w:r>
                              <w:proofErr w:type="spellEnd"/>
                              <w:r w:rsidRPr="00CA486C">
                                <w:rPr>
                                  <w:rFonts w:ascii="Trebuchet MS" w:hAnsi="Trebuchet MS"/>
                                  <w:color w:val="1F4E79"/>
                                </w:rPr>
                                <w:t xml:space="preserve"> (</w:t>
                              </w:r>
                              <w:r w:rsidR="00E52C0D">
                                <w:rPr>
                                  <w:rFonts w:ascii="Trebuchet MS" w:hAnsi="Trebuchet MS"/>
                                  <w:color w:val="1F4E79"/>
                                </w:rPr>
                                <w:t>PO</w:t>
                              </w:r>
                              <w:r w:rsidRPr="00CA486C">
                                <w:rPr>
                                  <w:rFonts w:ascii="Trebuchet MS" w:hAnsi="Trebuchet MS"/>
                                  <w:color w:val="1F4E79"/>
                                </w:rPr>
                                <w:t xml:space="preserve">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ounded Rectangle 13"/>
                        <wps:cNvSpPr/>
                        <wps:spPr>
                          <a:xfrm>
                            <a:off x="1677462" y="1199202"/>
                            <a:ext cx="1892862" cy="713827"/>
                          </a:xfrm>
                          <a:prstGeom prst="roundRect">
                            <a:avLst/>
                          </a:prstGeom>
                          <a:solidFill>
                            <a:srgbClr val="70AD47">
                              <a:lumMod val="60000"/>
                              <a:lumOff val="40000"/>
                            </a:srgbClr>
                          </a:solidFill>
                          <a:ln w="55000" cap="flat" cmpd="thickThin" algn="ctr">
                            <a:noFill/>
                            <a:prstDash val="solid"/>
                          </a:ln>
                          <a:effectLst/>
                        </wps:spPr>
                        <wps:txbx>
                          <w:txbxContent>
                            <w:p w14:paraId="0026A91F" w14:textId="0C5D8AC1" w:rsidR="00534C18" w:rsidRPr="00CA486C" w:rsidRDefault="00DC5B6B" w:rsidP="00534C18">
                              <w:pPr>
                                <w:spacing w:line="240" w:lineRule="auto"/>
                                <w:jc w:val="center"/>
                                <w:rPr>
                                  <w:rFonts w:ascii="Trebuchet MS" w:hAnsi="Trebuchet MS"/>
                                  <w:b/>
                                  <w:color w:val="1F4E79"/>
                                </w:rPr>
                              </w:pPr>
                              <w:proofErr w:type="spellStart"/>
                              <w:r>
                                <w:rPr>
                                  <w:rFonts w:ascii="Trebuchet MS" w:hAnsi="Trebuchet MS"/>
                                  <w:b/>
                                  <w:color w:val="1F4E79"/>
                                </w:rPr>
                                <w:t>Prioritatea</w:t>
                              </w:r>
                              <w:proofErr w:type="spellEnd"/>
                              <w:r w:rsidR="00534C18" w:rsidRPr="00CA486C">
                                <w:rPr>
                                  <w:rFonts w:ascii="Trebuchet MS" w:hAnsi="Trebuchet MS"/>
                                  <w:b/>
                                  <w:color w:val="1F4E79"/>
                                </w:rPr>
                                <w:t xml:space="preserve"> 2</w:t>
                              </w:r>
                            </w:p>
                            <w:p w14:paraId="40D16DED" w14:textId="4B0F7DE0" w:rsidR="00534C18" w:rsidRPr="008B1469" w:rsidRDefault="00534C18" w:rsidP="00534C18">
                              <w:pPr>
                                <w:spacing w:line="240" w:lineRule="auto"/>
                                <w:jc w:val="center"/>
                                <w:rPr>
                                  <w:rFonts w:ascii="Trebuchet MS" w:hAnsi="Trebuchet MS"/>
                                </w:rPr>
                              </w:pPr>
                              <w:r w:rsidRPr="00CA486C">
                                <w:rPr>
                                  <w:rFonts w:ascii="Trebuchet MS" w:hAnsi="Trebuchet MS"/>
                                  <w:b/>
                                  <w:color w:val="1F4E79"/>
                                </w:rPr>
                                <w:t xml:space="preserve"> </w:t>
                              </w:r>
                              <w:r w:rsidR="00E56068" w:rsidRPr="00E56068">
                                <w:rPr>
                                  <w:rFonts w:ascii="Trebuchet MS" w:hAnsi="Trebuchet MS"/>
                                  <w:color w:val="1F4E79"/>
                                </w:rPr>
                                <w:t xml:space="preserve">O </w:t>
                              </w:r>
                              <w:proofErr w:type="spellStart"/>
                              <w:r w:rsidR="00E56068" w:rsidRPr="00E56068">
                                <w:rPr>
                                  <w:rFonts w:ascii="Trebuchet MS" w:hAnsi="Trebuchet MS"/>
                                  <w:color w:val="1F4E79"/>
                                </w:rPr>
                                <w:t>regiune</w:t>
                              </w:r>
                              <w:proofErr w:type="spellEnd"/>
                              <w:r w:rsidR="00E56068" w:rsidRPr="00E56068">
                                <w:rPr>
                                  <w:rFonts w:ascii="Trebuchet MS" w:hAnsi="Trebuchet MS"/>
                                  <w:color w:val="1F4E79"/>
                                </w:rPr>
                                <w:t xml:space="preserve"> </w:t>
                              </w:r>
                              <w:proofErr w:type="spellStart"/>
                              <w:r w:rsidR="00E56068" w:rsidRPr="00E56068">
                                <w:rPr>
                                  <w:rFonts w:ascii="Trebuchet MS" w:hAnsi="Trebuchet MS"/>
                                  <w:color w:val="1F4E79"/>
                                </w:rPr>
                                <w:t>mai</w:t>
                              </w:r>
                              <w:proofErr w:type="spellEnd"/>
                              <w:r w:rsidR="00E56068" w:rsidRPr="00E56068">
                                <w:rPr>
                                  <w:rFonts w:ascii="Trebuchet MS" w:hAnsi="Trebuchet MS"/>
                                  <w:color w:val="1F4E79"/>
                                </w:rPr>
                                <w:t xml:space="preserve"> </w:t>
                              </w:r>
                              <w:proofErr w:type="spellStart"/>
                              <w:r w:rsidR="00E56068" w:rsidRPr="00E56068">
                                <w:rPr>
                                  <w:rFonts w:ascii="Trebuchet MS" w:hAnsi="Trebuchet MS"/>
                                  <w:color w:val="1F4E79"/>
                                </w:rPr>
                                <w:t>verde</w:t>
                              </w:r>
                              <w:proofErr w:type="spellEnd"/>
                              <w:r w:rsidR="00E56068" w:rsidRPr="00E56068">
                                <w:rPr>
                                  <w:rFonts w:ascii="Trebuchet MS" w:hAnsi="Trebuchet MS"/>
                                  <w:color w:val="1F4E79"/>
                                </w:rPr>
                                <w:t xml:space="preserve"> </w:t>
                              </w:r>
                              <w:r w:rsidRPr="00CA486C">
                                <w:rPr>
                                  <w:rFonts w:ascii="Trebuchet MS" w:hAnsi="Trebuchet MS"/>
                                  <w:color w:val="1F4E79"/>
                                </w:rPr>
                                <w:t>(PO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ounded Rectangle 14"/>
                        <wps:cNvSpPr/>
                        <wps:spPr>
                          <a:xfrm>
                            <a:off x="3620292" y="1181828"/>
                            <a:ext cx="1911375" cy="761273"/>
                          </a:xfrm>
                          <a:prstGeom prst="roundRect">
                            <a:avLst/>
                          </a:prstGeom>
                          <a:solidFill>
                            <a:srgbClr val="FFC000">
                              <a:lumMod val="40000"/>
                              <a:lumOff val="60000"/>
                            </a:srgbClr>
                          </a:solidFill>
                          <a:ln w="55000" cap="flat" cmpd="thickThin" algn="ctr">
                            <a:noFill/>
                            <a:prstDash val="solid"/>
                          </a:ln>
                          <a:effectLst/>
                        </wps:spPr>
                        <wps:txbx>
                          <w:txbxContent>
                            <w:p w14:paraId="7B368C5C" w14:textId="62ADDE53" w:rsidR="00534C18" w:rsidRPr="00CA486C" w:rsidRDefault="00DC5B6B" w:rsidP="00534C18">
                              <w:pPr>
                                <w:spacing w:line="240" w:lineRule="auto"/>
                                <w:jc w:val="center"/>
                                <w:rPr>
                                  <w:rFonts w:ascii="Trebuchet MS" w:hAnsi="Trebuchet MS"/>
                                  <w:b/>
                                  <w:color w:val="1F4E79"/>
                                </w:rPr>
                              </w:pPr>
                              <w:proofErr w:type="spellStart"/>
                              <w:r>
                                <w:rPr>
                                  <w:rFonts w:ascii="Trebuchet MS" w:hAnsi="Trebuchet MS"/>
                                  <w:b/>
                                  <w:color w:val="1F4E79"/>
                                </w:rPr>
                                <w:t>Prioritatea</w:t>
                              </w:r>
                              <w:proofErr w:type="spellEnd"/>
                              <w:r w:rsidR="00534C18" w:rsidRPr="00CA486C">
                                <w:rPr>
                                  <w:rFonts w:ascii="Trebuchet MS" w:hAnsi="Trebuchet MS"/>
                                  <w:b/>
                                  <w:color w:val="1F4E79"/>
                                </w:rPr>
                                <w:t xml:space="preserve"> 3</w:t>
                              </w:r>
                            </w:p>
                            <w:p w14:paraId="76B3AB04" w14:textId="549E7C24" w:rsidR="00534C18" w:rsidRPr="002B3B7C" w:rsidRDefault="00534C18" w:rsidP="00534C18">
                              <w:pPr>
                                <w:spacing w:line="240" w:lineRule="auto"/>
                                <w:ind w:right="-300"/>
                                <w:rPr>
                                  <w:rFonts w:ascii="Trebuchet MS" w:hAnsi="Trebuchet MS"/>
                                </w:rPr>
                              </w:pPr>
                              <w:r w:rsidRPr="00CA486C">
                                <w:rPr>
                                  <w:rFonts w:ascii="Trebuchet MS" w:hAnsi="Trebuchet MS"/>
                                  <w:color w:val="1F4E79"/>
                                </w:rPr>
                                <w:t xml:space="preserve"> </w:t>
                              </w:r>
                              <w:r w:rsidR="00E56068" w:rsidRPr="00E56068">
                                <w:rPr>
                                  <w:rFonts w:ascii="Trebuchet MS" w:hAnsi="Trebuchet MS"/>
                                  <w:color w:val="1F4E79"/>
                                </w:rPr>
                                <w:t xml:space="preserve">O </w:t>
                              </w:r>
                              <w:proofErr w:type="spellStart"/>
                              <w:r w:rsidR="00E56068" w:rsidRPr="00E56068">
                                <w:rPr>
                                  <w:rFonts w:ascii="Trebuchet MS" w:hAnsi="Trebuchet MS"/>
                                  <w:color w:val="1F4E79"/>
                                </w:rPr>
                                <w:t>regiune</w:t>
                              </w:r>
                              <w:proofErr w:type="spellEnd"/>
                              <w:r w:rsidR="00E56068" w:rsidRPr="00E56068">
                                <w:rPr>
                                  <w:rFonts w:ascii="Trebuchet MS" w:hAnsi="Trebuchet MS"/>
                                  <w:color w:val="1F4E79"/>
                                </w:rPr>
                                <w:t xml:space="preserve"> </w:t>
                              </w:r>
                              <w:proofErr w:type="spellStart"/>
                              <w:r w:rsidR="00E56068" w:rsidRPr="00E56068">
                                <w:rPr>
                                  <w:rFonts w:ascii="Trebuchet MS" w:hAnsi="Trebuchet MS"/>
                                  <w:color w:val="1F4E79"/>
                                </w:rPr>
                                <w:t>educată</w:t>
                              </w:r>
                              <w:proofErr w:type="spellEnd"/>
                              <w:r w:rsidR="00E56068" w:rsidRPr="00E56068">
                                <w:rPr>
                                  <w:rFonts w:ascii="Trebuchet MS" w:hAnsi="Trebuchet MS"/>
                                  <w:color w:val="1F4E79"/>
                                </w:rPr>
                                <w:t xml:space="preserve"> </w:t>
                              </w:r>
                              <w:r w:rsidRPr="00CA486C">
                                <w:rPr>
                                  <w:rFonts w:ascii="Trebuchet MS" w:hAnsi="Trebuchet MS"/>
                                  <w:color w:val="1F4E79"/>
                                </w:rPr>
                                <w:t>(PO4)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ounded Rectangle 15"/>
                        <wps:cNvSpPr/>
                        <wps:spPr>
                          <a:xfrm>
                            <a:off x="0" y="2285803"/>
                            <a:ext cx="1724025" cy="1856875"/>
                          </a:xfrm>
                          <a:prstGeom prst="roundRect">
                            <a:avLst/>
                          </a:prstGeom>
                          <a:solidFill>
                            <a:srgbClr val="5B9BD5">
                              <a:lumMod val="20000"/>
                              <a:lumOff val="80000"/>
                            </a:srgbClr>
                          </a:solidFill>
                          <a:ln w="55000" cap="flat" cmpd="thickThin" algn="ctr">
                            <a:noFill/>
                            <a:prstDash val="solid"/>
                          </a:ln>
                          <a:effectLst/>
                        </wps:spPr>
                        <wps:txbx>
                          <w:txbxContent>
                            <w:p w14:paraId="60595F92" w14:textId="64E20BE6" w:rsidR="00534C18" w:rsidRPr="005E4291" w:rsidRDefault="00534C18" w:rsidP="005E4291">
                              <w:pPr>
                                <w:spacing w:line="240" w:lineRule="auto"/>
                                <w:jc w:val="both"/>
                                <w:rPr>
                                  <w:rFonts w:ascii="Trebuchet MS" w:hAnsi="Trebuchet MS"/>
                                  <w:color w:val="1F4E79"/>
                                  <w:szCs w:val="22"/>
                                </w:rPr>
                              </w:pPr>
                              <w:proofErr w:type="gramStart"/>
                              <w:r w:rsidRPr="005E4291">
                                <w:rPr>
                                  <w:rFonts w:ascii="Trebuchet MS" w:hAnsi="Trebuchet MS"/>
                                  <w:color w:val="1F4E79"/>
                                  <w:szCs w:val="22"/>
                                </w:rPr>
                                <w:t>SO</w:t>
                              </w:r>
                              <w:proofErr w:type="gramEnd"/>
                              <w:r w:rsidRPr="005E4291">
                                <w:rPr>
                                  <w:rFonts w:ascii="Trebuchet MS" w:hAnsi="Trebuchet MS"/>
                                  <w:color w:val="1F4E79"/>
                                  <w:szCs w:val="22"/>
                                </w:rPr>
                                <w:t xml:space="preserve"> 3.2 </w:t>
                              </w:r>
                              <w:proofErr w:type="spellStart"/>
                              <w:r w:rsidR="00AE3F63" w:rsidRPr="00AE3F63">
                                <w:rPr>
                                  <w:rFonts w:ascii="Trebuchet MS" w:hAnsi="Trebuchet MS"/>
                                  <w:color w:val="1F4E79"/>
                                  <w:szCs w:val="22"/>
                                  <w:lang w:eastAsia="en-GB"/>
                                </w:rPr>
                                <w:t>Dezvoltarea</w:t>
                              </w:r>
                              <w:proofErr w:type="spellEnd"/>
                              <w:r w:rsidR="00AE3F63" w:rsidRPr="00AE3F63">
                                <w:rPr>
                                  <w:rFonts w:ascii="Trebuchet MS" w:hAnsi="Trebuchet MS"/>
                                  <w:color w:val="1F4E79"/>
                                  <w:szCs w:val="22"/>
                                  <w:lang w:eastAsia="en-GB"/>
                                </w:rPr>
                                <w:t xml:space="preserve"> </w:t>
                              </w:r>
                              <w:proofErr w:type="spellStart"/>
                              <w:r w:rsidR="00AE3F63" w:rsidRPr="00AE3F63">
                                <w:rPr>
                                  <w:rFonts w:ascii="Trebuchet MS" w:hAnsi="Trebuchet MS"/>
                                  <w:color w:val="1F4E79"/>
                                  <w:szCs w:val="22"/>
                                  <w:lang w:eastAsia="en-GB"/>
                                </w:rPr>
                                <w:t>și</w:t>
                              </w:r>
                              <w:proofErr w:type="spellEnd"/>
                              <w:r w:rsidR="00AE3F63" w:rsidRPr="00AE3F63">
                                <w:rPr>
                                  <w:rFonts w:ascii="Trebuchet MS" w:hAnsi="Trebuchet MS"/>
                                  <w:color w:val="1F4E79"/>
                                  <w:szCs w:val="22"/>
                                  <w:lang w:eastAsia="en-GB"/>
                                </w:rPr>
                                <w:t xml:space="preserve"> </w:t>
                              </w:r>
                              <w:proofErr w:type="spellStart"/>
                              <w:r w:rsidR="00AE3F63" w:rsidRPr="00AE3F63">
                                <w:rPr>
                                  <w:rFonts w:ascii="Trebuchet MS" w:hAnsi="Trebuchet MS"/>
                                  <w:color w:val="1F4E79"/>
                                  <w:szCs w:val="22"/>
                                  <w:lang w:eastAsia="en-GB"/>
                                </w:rPr>
                                <w:t>creșterea</w:t>
                              </w:r>
                              <w:proofErr w:type="spellEnd"/>
                              <w:r w:rsidR="00AE3F63" w:rsidRPr="00AE3F63">
                                <w:rPr>
                                  <w:rFonts w:ascii="Trebuchet MS" w:hAnsi="Trebuchet MS"/>
                                  <w:color w:val="1F4E79"/>
                                  <w:szCs w:val="22"/>
                                  <w:lang w:eastAsia="en-GB"/>
                                </w:rPr>
                                <w:t xml:space="preserve"> </w:t>
                              </w:r>
                              <w:proofErr w:type="spellStart"/>
                              <w:r w:rsidR="00AE3F63" w:rsidRPr="00AE3F63">
                                <w:rPr>
                                  <w:rFonts w:ascii="Trebuchet MS" w:hAnsi="Trebuchet MS"/>
                                  <w:color w:val="1F4E79"/>
                                  <w:szCs w:val="22"/>
                                  <w:lang w:eastAsia="en-GB"/>
                                </w:rPr>
                                <w:t>unei</w:t>
                              </w:r>
                              <w:proofErr w:type="spellEnd"/>
                              <w:r w:rsidR="00AE3F63" w:rsidRPr="00AE3F63">
                                <w:rPr>
                                  <w:rFonts w:ascii="Trebuchet MS" w:hAnsi="Trebuchet MS"/>
                                  <w:color w:val="1F4E79"/>
                                  <w:szCs w:val="22"/>
                                  <w:lang w:eastAsia="en-GB"/>
                                </w:rPr>
                                <w:t xml:space="preserve"> </w:t>
                              </w:r>
                              <w:proofErr w:type="spellStart"/>
                              <w:r w:rsidR="00AE3F63" w:rsidRPr="00AE3F63">
                                <w:rPr>
                                  <w:rFonts w:ascii="Trebuchet MS" w:hAnsi="Trebuchet MS"/>
                                  <w:color w:val="1F4E79"/>
                                  <w:szCs w:val="22"/>
                                  <w:lang w:eastAsia="en-GB"/>
                                </w:rPr>
                                <w:t>mobilități</w:t>
                              </w:r>
                              <w:proofErr w:type="spellEnd"/>
                              <w:r w:rsidR="00AE3F63" w:rsidRPr="00AE3F63">
                                <w:rPr>
                                  <w:rFonts w:ascii="Trebuchet MS" w:hAnsi="Trebuchet MS"/>
                                  <w:color w:val="1F4E79"/>
                                  <w:szCs w:val="22"/>
                                  <w:lang w:eastAsia="en-GB"/>
                                </w:rPr>
                                <w:t xml:space="preserve"> </w:t>
                              </w:r>
                              <w:proofErr w:type="spellStart"/>
                              <w:r w:rsidR="00AE3F63" w:rsidRPr="00AE3F63">
                                <w:rPr>
                                  <w:rFonts w:ascii="Trebuchet MS" w:hAnsi="Trebuchet MS"/>
                                  <w:color w:val="1F4E79"/>
                                  <w:szCs w:val="22"/>
                                  <w:lang w:eastAsia="en-GB"/>
                                </w:rPr>
                                <w:t>naționale</w:t>
                              </w:r>
                              <w:proofErr w:type="spellEnd"/>
                              <w:r w:rsidR="00AE3F63" w:rsidRPr="00AE3F63">
                                <w:rPr>
                                  <w:rFonts w:ascii="Trebuchet MS" w:hAnsi="Trebuchet MS"/>
                                  <w:color w:val="1F4E79"/>
                                  <w:szCs w:val="22"/>
                                  <w:lang w:eastAsia="en-GB"/>
                                </w:rPr>
                                <w:t xml:space="preserve">, </w:t>
                              </w:r>
                              <w:proofErr w:type="spellStart"/>
                              <w:r w:rsidR="00AE3F63" w:rsidRPr="00AE3F63">
                                <w:rPr>
                                  <w:rFonts w:ascii="Trebuchet MS" w:hAnsi="Trebuchet MS"/>
                                  <w:color w:val="1F4E79"/>
                                  <w:szCs w:val="22"/>
                                  <w:lang w:eastAsia="en-GB"/>
                                </w:rPr>
                                <w:t>regionale</w:t>
                              </w:r>
                              <w:proofErr w:type="spellEnd"/>
                              <w:r w:rsidR="00AE3F63" w:rsidRPr="00AE3F63">
                                <w:rPr>
                                  <w:rFonts w:ascii="Trebuchet MS" w:hAnsi="Trebuchet MS"/>
                                  <w:color w:val="1F4E79"/>
                                  <w:szCs w:val="22"/>
                                  <w:lang w:eastAsia="en-GB"/>
                                </w:rPr>
                                <w:t xml:space="preserve"> </w:t>
                              </w:r>
                              <w:proofErr w:type="spellStart"/>
                              <w:r w:rsidR="00AE3F63" w:rsidRPr="00AE3F63">
                                <w:rPr>
                                  <w:rFonts w:ascii="Trebuchet MS" w:hAnsi="Trebuchet MS"/>
                                  <w:color w:val="1F4E79"/>
                                  <w:szCs w:val="22"/>
                                  <w:lang w:eastAsia="en-GB"/>
                                </w:rPr>
                                <w:t>și</w:t>
                              </w:r>
                              <w:proofErr w:type="spellEnd"/>
                              <w:r w:rsidR="00AE3F63" w:rsidRPr="00AE3F63">
                                <w:rPr>
                                  <w:rFonts w:ascii="Trebuchet MS" w:hAnsi="Trebuchet MS"/>
                                  <w:color w:val="1F4E79"/>
                                  <w:szCs w:val="22"/>
                                  <w:lang w:eastAsia="en-GB"/>
                                </w:rPr>
                                <w:t xml:space="preserve"> locale </w:t>
                              </w:r>
                              <w:proofErr w:type="spellStart"/>
                              <w:r w:rsidR="00AE3F63" w:rsidRPr="00AE3F63">
                                <w:rPr>
                                  <w:rFonts w:ascii="Trebuchet MS" w:hAnsi="Trebuchet MS"/>
                                  <w:color w:val="1F4E79"/>
                                  <w:szCs w:val="22"/>
                                  <w:lang w:eastAsia="en-GB"/>
                                </w:rPr>
                                <w:t>durabile</w:t>
                              </w:r>
                              <w:proofErr w:type="spellEnd"/>
                              <w:r w:rsidR="00AE3F63" w:rsidRPr="00AE3F63">
                                <w:rPr>
                                  <w:rFonts w:ascii="Trebuchet MS" w:hAnsi="Trebuchet MS"/>
                                  <w:color w:val="1F4E79"/>
                                  <w:szCs w:val="22"/>
                                  <w:lang w:eastAsia="en-GB"/>
                                </w:rPr>
                                <w:t xml:space="preserve">, reziliente la </w:t>
                              </w:r>
                              <w:proofErr w:type="spellStart"/>
                              <w:r w:rsidR="00AE3F63" w:rsidRPr="00AE3F63">
                                <w:rPr>
                                  <w:rFonts w:ascii="Trebuchet MS" w:hAnsi="Trebuchet MS"/>
                                  <w:color w:val="1F4E79"/>
                                  <w:szCs w:val="22"/>
                                  <w:lang w:eastAsia="en-GB"/>
                                </w:rPr>
                                <w:t>schimbările</w:t>
                              </w:r>
                              <w:proofErr w:type="spellEnd"/>
                              <w:r w:rsidR="00AE3F63" w:rsidRPr="00AE3F63">
                                <w:rPr>
                                  <w:rFonts w:ascii="Trebuchet MS" w:hAnsi="Trebuchet MS"/>
                                  <w:color w:val="1F4E79"/>
                                  <w:szCs w:val="22"/>
                                  <w:lang w:eastAsia="en-GB"/>
                                </w:rPr>
                                <w:t xml:space="preserve"> </w:t>
                              </w:r>
                              <w:proofErr w:type="spellStart"/>
                              <w:r w:rsidR="00AE3F63" w:rsidRPr="00AE3F63">
                                <w:rPr>
                                  <w:rFonts w:ascii="Trebuchet MS" w:hAnsi="Trebuchet MS"/>
                                  <w:color w:val="1F4E79"/>
                                  <w:szCs w:val="22"/>
                                  <w:lang w:eastAsia="en-GB"/>
                                </w:rPr>
                                <w:t>climatice</w:t>
                              </w:r>
                              <w:proofErr w:type="spellEnd"/>
                              <w:r w:rsidR="00AE3F63" w:rsidRPr="00AE3F63">
                                <w:rPr>
                                  <w:rFonts w:ascii="Trebuchet MS" w:hAnsi="Trebuchet MS"/>
                                  <w:color w:val="1F4E79"/>
                                  <w:szCs w:val="22"/>
                                  <w:lang w:eastAsia="en-GB"/>
                                </w:rPr>
                                <w:t xml:space="preserve">, </w:t>
                              </w:r>
                              <w:proofErr w:type="spellStart"/>
                              <w:r w:rsidR="00AE3F63" w:rsidRPr="00AE3F63">
                                <w:rPr>
                                  <w:rFonts w:ascii="Trebuchet MS" w:hAnsi="Trebuchet MS"/>
                                  <w:color w:val="1F4E79"/>
                                  <w:szCs w:val="22"/>
                                  <w:lang w:eastAsia="en-GB"/>
                                </w:rPr>
                                <w:t>inteligente</w:t>
                              </w:r>
                              <w:proofErr w:type="spellEnd"/>
                              <w:r w:rsidR="00AE3F63" w:rsidRPr="00AE3F63">
                                <w:rPr>
                                  <w:rFonts w:ascii="Trebuchet MS" w:hAnsi="Trebuchet MS"/>
                                  <w:color w:val="1F4E79"/>
                                  <w:szCs w:val="22"/>
                                  <w:lang w:eastAsia="en-GB"/>
                                </w:rPr>
                                <w:t xml:space="preserve"> </w:t>
                              </w:r>
                              <w:proofErr w:type="spellStart"/>
                              <w:r w:rsidR="00AE3F63" w:rsidRPr="00AE3F63">
                                <w:rPr>
                                  <w:rFonts w:ascii="Trebuchet MS" w:hAnsi="Trebuchet MS"/>
                                  <w:color w:val="1F4E79"/>
                                  <w:szCs w:val="22"/>
                                  <w:lang w:eastAsia="en-GB"/>
                                </w:rPr>
                                <w:t>și</w:t>
                              </w:r>
                              <w:proofErr w:type="spellEnd"/>
                              <w:r w:rsidR="00AE3F63" w:rsidRPr="00AE3F63">
                                <w:rPr>
                                  <w:rFonts w:ascii="Trebuchet MS" w:hAnsi="Trebuchet MS"/>
                                  <w:color w:val="1F4E79"/>
                                  <w:szCs w:val="22"/>
                                  <w:lang w:eastAsia="en-GB"/>
                                </w:rPr>
                                <w:t xml:space="preserve"> intermodale, </w:t>
                              </w:r>
                              <w:proofErr w:type="spellStart"/>
                              <w:r w:rsidR="00AE3F63" w:rsidRPr="00AE3F63">
                                <w:rPr>
                                  <w:rFonts w:ascii="Trebuchet MS" w:hAnsi="Trebuchet MS"/>
                                  <w:color w:val="1F4E79"/>
                                  <w:szCs w:val="22"/>
                                  <w:lang w:eastAsia="en-GB"/>
                                </w:rPr>
                                <w:t>inclusiv</w:t>
                              </w:r>
                              <w:proofErr w:type="spellEnd"/>
                              <w:r w:rsidR="00AE3F63" w:rsidRPr="00AE3F63">
                                <w:rPr>
                                  <w:rFonts w:ascii="Trebuchet MS" w:hAnsi="Trebuchet MS"/>
                                  <w:color w:val="1F4E79"/>
                                  <w:szCs w:val="22"/>
                                  <w:lang w:eastAsia="en-GB"/>
                                </w:rPr>
                                <w:t xml:space="preserve"> </w:t>
                              </w:r>
                              <w:proofErr w:type="spellStart"/>
                              <w:r w:rsidR="00AE3F63" w:rsidRPr="00AE3F63">
                                <w:rPr>
                                  <w:rFonts w:ascii="Trebuchet MS" w:hAnsi="Trebuchet MS"/>
                                  <w:color w:val="1F4E79"/>
                                  <w:szCs w:val="22"/>
                                  <w:lang w:eastAsia="en-GB"/>
                                </w:rPr>
                                <w:t>îmbunătățirea</w:t>
                              </w:r>
                              <w:proofErr w:type="spellEnd"/>
                              <w:r w:rsidR="00AE3F63" w:rsidRPr="00AE3F63">
                                <w:rPr>
                                  <w:rFonts w:ascii="Trebuchet MS" w:hAnsi="Trebuchet MS"/>
                                  <w:color w:val="1F4E79"/>
                                  <w:szCs w:val="22"/>
                                  <w:lang w:eastAsia="en-GB"/>
                                </w:rPr>
                                <w:t xml:space="preserve"> </w:t>
                              </w:r>
                              <w:proofErr w:type="spellStart"/>
                              <w:r w:rsidR="00AE3F63" w:rsidRPr="00AE3F63">
                                <w:rPr>
                                  <w:rFonts w:ascii="Trebuchet MS" w:hAnsi="Trebuchet MS"/>
                                  <w:color w:val="1F4E79"/>
                                  <w:szCs w:val="22"/>
                                  <w:lang w:eastAsia="en-GB"/>
                                </w:rPr>
                                <w:t>accesului</w:t>
                              </w:r>
                              <w:proofErr w:type="spellEnd"/>
                              <w:r w:rsidR="00AE3F63" w:rsidRPr="00AE3F63">
                                <w:rPr>
                                  <w:rFonts w:ascii="Trebuchet MS" w:hAnsi="Trebuchet MS"/>
                                  <w:color w:val="1F4E79"/>
                                  <w:szCs w:val="22"/>
                                  <w:lang w:eastAsia="en-GB"/>
                                </w:rPr>
                                <w:t xml:space="preserve"> la TEN-T </w:t>
                              </w:r>
                              <w:proofErr w:type="spellStart"/>
                              <w:r w:rsidR="00AE3F63" w:rsidRPr="00AE3F63">
                                <w:rPr>
                                  <w:rFonts w:ascii="Trebuchet MS" w:hAnsi="Trebuchet MS"/>
                                  <w:color w:val="1F4E79"/>
                                  <w:szCs w:val="22"/>
                                  <w:lang w:eastAsia="en-GB"/>
                                </w:rPr>
                                <w:t>și</w:t>
                              </w:r>
                              <w:proofErr w:type="spellEnd"/>
                              <w:r w:rsidR="00AE3F63" w:rsidRPr="00AE3F63">
                                <w:rPr>
                                  <w:rFonts w:ascii="Trebuchet MS" w:hAnsi="Trebuchet MS"/>
                                  <w:color w:val="1F4E79"/>
                                  <w:szCs w:val="22"/>
                                  <w:lang w:eastAsia="en-GB"/>
                                </w:rPr>
                                <w:t xml:space="preserve"> a </w:t>
                              </w:r>
                              <w:proofErr w:type="spellStart"/>
                              <w:r w:rsidR="00AE3F63" w:rsidRPr="00AE3F63">
                                <w:rPr>
                                  <w:rFonts w:ascii="Trebuchet MS" w:hAnsi="Trebuchet MS"/>
                                  <w:color w:val="1F4E79"/>
                                  <w:szCs w:val="22"/>
                                  <w:lang w:eastAsia="en-GB"/>
                                </w:rPr>
                                <w:t>mobilității</w:t>
                              </w:r>
                              <w:proofErr w:type="spellEnd"/>
                              <w:r w:rsidR="00AE3F63" w:rsidRPr="00AE3F63">
                                <w:rPr>
                                  <w:rFonts w:ascii="Trebuchet MS" w:hAnsi="Trebuchet MS"/>
                                  <w:color w:val="1F4E79"/>
                                  <w:szCs w:val="22"/>
                                  <w:lang w:eastAsia="en-GB"/>
                                </w:rPr>
                                <w:t xml:space="preserve"> </w:t>
                              </w:r>
                              <w:proofErr w:type="spellStart"/>
                              <w:r w:rsidR="00AE3F63" w:rsidRPr="00AE3F63">
                                <w:rPr>
                                  <w:rFonts w:ascii="Trebuchet MS" w:hAnsi="Trebuchet MS"/>
                                  <w:color w:val="1F4E79"/>
                                  <w:szCs w:val="22"/>
                                  <w:lang w:eastAsia="en-GB"/>
                                </w:rPr>
                                <w:t>transfrontaliere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Straight Arrow Connector 16"/>
                        <wps:cNvCnPr/>
                        <wps:spPr>
                          <a:xfrm>
                            <a:off x="877062" y="1990721"/>
                            <a:ext cx="0" cy="295275"/>
                          </a:xfrm>
                          <a:prstGeom prst="straightConnector1">
                            <a:avLst/>
                          </a:prstGeom>
                          <a:noFill/>
                          <a:ln w="12700" cap="flat" cmpd="sng" algn="ctr">
                            <a:solidFill>
                              <a:srgbClr val="5B9BD5">
                                <a:tint val="95000"/>
                                <a:shade val="95000"/>
                                <a:satMod val="120000"/>
                              </a:srgbClr>
                            </a:solidFill>
                            <a:prstDash val="solid"/>
                            <a:tailEnd type="triangle"/>
                          </a:ln>
                          <a:effectLst/>
                        </wps:spPr>
                        <wps:bodyPr/>
                      </wps:wsp>
                      <wps:wsp>
                        <wps:cNvPr id="17" name="Straight Arrow Connector 17"/>
                        <wps:cNvCnPr/>
                        <wps:spPr>
                          <a:xfrm>
                            <a:off x="1200150" y="849913"/>
                            <a:ext cx="0" cy="295275"/>
                          </a:xfrm>
                          <a:prstGeom prst="straightConnector1">
                            <a:avLst/>
                          </a:prstGeom>
                          <a:noFill/>
                          <a:ln w="12700" cap="flat" cmpd="sng" algn="ctr">
                            <a:solidFill>
                              <a:srgbClr val="5B9BD5">
                                <a:tint val="95000"/>
                                <a:shade val="95000"/>
                                <a:satMod val="120000"/>
                              </a:srgbClr>
                            </a:solidFill>
                            <a:prstDash val="solid"/>
                            <a:tailEnd type="triangle"/>
                          </a:ln>
                          <a:effectLst/>
                        </wps:spPr>
                        <wps:bodyPr/>
                      </wps:wsp>
                      <wps:wsp>
                        <wps:cNvPr id="20" name="Rounded Rectangle 20"/>
                        <wps:cNvSpPr/>
                        <wps:spPr>
                          <a:xfrm>
                            <a:off x="1960351" y="2096317"/>
                            <a:ext cx="1733550" cy="1274670"/>
                          </a:xfrm>
                          <a:prstGeom prst="roundRect">
                            <a:avLst/>
                          </a:prstGeom>
                          <a:solidFill>
                            <a:srgbClr val="70AD47">
                              <a:lumMod val="60000"/>
                              <a:lumOff val="40000"/>
                            </a:srgbClr>
                          </a:solidFill>
                          <a:ln w="55000" cap="flat" cmpd="thickThin" algn="ctr">
                            <a:noFill/>
                            <a:prstDash val="solid"/>
                          </a:ln>
                          <a:effectLst/>
                        </wps:spPr>
                        <wps:txbx>
                          <w:txbxContent>
                            <w:p w14:paraId="237132FC" w14:textId="01910487" w:rsidR="00534C18" w:rsidRPr="005E4291" w:rsidRDefault="00534C18" w:rsidP="005E4291">
                              <w:pPr>
                                <w:spacing w:line="240" w:lineRule="auto"/>
                                <w:jc w:val="both"/>
                                <w:rPr>
                                  <w:rFonts w:ascii="Trebuchet MS" w:hAnsi="Trebuchet MS"/>
                                  <w:color w:val="1F4E79"/>
                                  <w:szCs w:val="22"/>
                                  <w:lang w:val="en-US"/>
                                </w:rPr>
                              </w:pPr>
                              <w:proofErr w:type="gramStart"/>
                              <w:r w:rsidRPr="005E4291">
                                <w:rPr>
                                  <w:rFonts w:ascii="Trebuchet MS" w:hAnsi="Trebuchet MS"/>
                                  <w:color w:val="1F4E79"/>
                                  <w:szCs w:val="22"/>
                                  <w:lang w:val="en-US"/>
                                </w:rPr>
                                <w:t>SO</w:t>
                              </w:r>
                              <w:proofErr w:type="gramEnd"/>
                              <w:r w:rsidRPr="005E4291">
                                <w:rPr>
                                  <w:rFonts w:ascii="Trebuchet MS" w:hAnsi="Trebuchet MS"/>
                                  <w:color w:val="1F4E79"/>
                                  <w:szCs w:val="22"/>
                                  <w:lang w:val="en-US"/>
                                </w:rPr>
                                <w:t xml:space="preserve"> 2.4. </w:t>
                              </w:r>
                              <w:proofErr w:type="spellStart"/>
                              <w:r w:rsidR="00AE3F63" w:rsidRPr="00AE3F63">
                                <w:rPr>
                                  <w:rFonts w:ascii="Trebuchet MS" w:hAnsi="Trebuchet MS"/>
                                  <w:color w:val="1F4E79"/>
                                  <w:szCs w:val="22"/>
                                  <w:lang w:val="en-US"/>
                                </w:rPr>
                                <w:t>Promovarea</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adaptării</w:t>
                              </w:r>
                              <w:proofErr w:type="spellEnd"/>
                              <w:r w:rsidR="00AE3F63" w:rsidRPr="00AE3F63">
                                <w:rPr>
                                  <w:rFonts w:ascii="Trebuchet MS" w:hAnsi="Trebuchet MS"/>
                                  <w:color w:val="1F4E79"/>
                                  <w:szCs w:val="22"/>
                                  <w:lang w:val="en-US"/>
                                </w:rPr>
                                <w:t xml:space="preserve"> la </w:t>
                              </w:r>
                              <w:proofErr w:type="spellStart"/>
                              <w:r w:rsidR="00AE3F63" w:rsidRPr="00AE3F63">
                                <w:rPr>
                                  <w:rFonts w:ascii="Trebuchet MS" w:hAnsi="Trebuchet MS"/>
                                  <w:color w:val="1F4E79"/>
                                  <w:szCs w:val="22"/>
                                  <w:lang w:val="en-US"/>
                                </w:rPr>
                                <w:t>schimbările</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climatice</w:t>
                              </w:r>
                              <w:proofErr w:type="spellEnd"/>
                              <w:r w:rsidR="00AE3F63" w:rsidRPr="00AE3F63">
                                <w:rPr>
                                  <w:rFonts w:ascii="Trebuchet MS" w:hAnsi="Trebuchet MS"/>
                                  <w:color w:val="1F4E79"/>
                                  <w:szCs w:val="22"/>
                                  <w:lang w:val="en-US"/>
                                </w:rPr>
                                <w:t xml:space="preserve">, a </w:t>
                              </w:r>
                              <w:proofErr w:type="spellStart"/>
                              <w:proofErr w:type="gramStart"/>
                              <w:r w:rsidR="00AE3F63" w:rsidRPr="00AE3F63">
                                <w:rPr>
                                  <w:rFonts w:ascii="Trebuchet MS" w:hAnsi="Trebuchet MS"/>
                                  <w:color w:val="1F4E79"/>
                                  <w:szCs w:val="22"/>
                                  <w:lang w:val="en-US"/>
                                </w:rPr>
                                <w:t>prevenirii</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riscurilor</w:t>
                              </w:r>
                              <w:proofErr w:type="spellEnd"/>
                              <w:proofErr w:type="gramEnd"/>
                              <w:r w:rsidR="00AE3F63" w:rsidRPr="00AE3F63">
                                <w:rPr>
                                  <w:rFonts w:ascii="Trebuchet MS" w:hAnsi="Trebuchet MS"/>
                                  <w:color w:val="1F4E79"/>
                                  <w:szCs w:val="22"/>
                                  <w:lang w:val="en-US"/>
                                </w:rPr>
                                <w:t xml:space="preserve"> de </w:t>
                              </w:r>
                              <w:proofErr w:type="spellStart"/>
                              <w:r w:rsidR="00AE3F63" w:rsidRPr="00AE3F63">
                                <w:rPr>
                                  <w:rFonts w:ascii="Trebuchet MS" w:hAnsi="Trebuchet MS"/>
                                  <w:color w:val="1F4E79"/>
                                  <w:szCs w:val="22"/>
                                  <w:lang w:val="en-US"/>
                                </w:rPr>
                                <w:t>dezastre</w:t>
                              </w:r>
                              <w:proofErr w:type="spellEnd"/>
                              <w:r w:rsidR="00AE3F63" w:rsidRPr="00AE3F63">
                                <w:rPr>
                                  <w:rFonts w:ascii="Trebuchet MS" w:hAnsi="Trebuchet MS"/>
                                  <w:color w:val="1F4E79"/>
                                  <w:szCs w:val="22"/>
                                  <w:lang w:val="en-US"/>
                                </w:rPr>
                                <w:t xml:space="preserve"> şi  a </w:t>
                              </w:r>
                              <w:proofErr w:type="spellStart"/>
                              <w:r w:rsidR="00AE3F63" w:rsidRPr="00AE3F63">
                                <w:rPr>
                                  <w:rFonts w:ascii="Trebuchet MS" w:hAnsi="Trebuchet MS"/>
                                  <w:color w:val="1F4E79"/>
                                  <w:szCs w:val="22"/>
                                  <w:lang w:val="en-US"/>
                                </w:rPr>
                                <w:t>rezilienței</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ținând</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seamă</w:t>
                              </w:r>
                              <w:proofErr w:type="spellEnd"/>
                              <w:r w:rsidR="00AE3F63" w:rsidRPr="00AE3F63">
                                <w:rPr>
                                  <w:rFonts w:ascii="Trebuchet MS" w:hAnsi="Trebuchet MS"/>
                                  <w:color w:val="1F4E79"/>
                                  <w:szCs w:val="22"/>
                                  <w:lang w:val="en-US"/>
                                </w:rPr>
                                <w:t xml:space="preserve"> de </w:t>
                              </w:r>
                              <w:proofErr w:type="spellStart"/>
                              <w:r w:rsidR="00AE3F63" w:rsidRPr="00AE3F63">
                                <w:rPr>
                                  <w:rFonts w:ascii="Trebuchet MS" w:hAnsi="Trebuchet MS"/>
                                  <w:color w:val="1F4E79"/>
                                  <w:szCs w:val="22"/>
                                  <w:lang w:val="en-US"/>
                                </w:rPr>
                                <w:t>abordările</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ecosistemice</w:t>
                              </w:r>
                              <w:proofErr w:type="spellEnd"/>
                            </w:p>
                            <w:p w14:paraId="48BDC2F7" w14:textId="77777777" w:rsidR="00534C18" w:rsidRPr="008B1469" w:rsidRDefault="00534C18" w:rsidP="00534C18">
                              <w:pPr>
                                <w:spacing w:line="240" w:lineRule="auto"/>
                                <w:jc w:val="center"/>
                                <w:rPr>
                                  <w:rFonts w:ascii="Trebuchet MS" w:hAnsi="Trebuchet M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a:off x="1983949" y="3400152"/>
                            <a:ext cx="1733550" cy="1398547"/>
                          </a:xfrm>
                          <a:prstGeom prst="roundRect">
                            <a:avLst/>
                          </a:prstGeom>
                          <a:solidFill>
                            <a:srgbClr val="70AD47">
                              <a:lumMod val="60000"/>
                              <a:lumOff val="40000"/>
                            </a:srgbClr>
                          </a:solidFill>
                          <a:ln w="55000" cap="flat" cmpd="thickThin" algn="ctr">
                            <a:noFill/>
                            <a:prstDash val="solid"/>
                          </a:ln>
                          <a:effectLst/>
                        </wps:spPr>
                        <wps:txbx>
                          <w:txbxContent>
                            <w:p w14:paraId="3DA9FC92" w14:textId="1C94FB25" w:rsidR="00534C18" w:rsidRPr="005E4291" w:rsidRDefault="00534C18" w:rsidP="00AE3F63">
                              <w:pPr>
                                <w:spacing w:line="240" w:lineRule="auto"/>
                                <w:jc w:val="both"/>
                                <w:rPr>
                                  <w:rFonts w:ascii="Trebuchet MS" w:hAnsi="Trebuchet MS"/>
                                  <w:color w:val="1F4E79"/>
                                  <w:sz w:val="18"/>
                                  <w:szCs w:val="18"/>
                                </w:rPr>
                              </w:pPr>
                              <w:proofErr w:type="gramStart"/>
                              <w:r w:rsidRPr="005E4291">
                                <w:rPr>
                                  <w:rFonts w:ascii="Trebuchet MS" w:hAnsi="Trebuchet MS"/>
                                  <w:color w:val="1F4E79"/>
                                  <w:szCs w:val="22"/>
                                  <w:lang w:val="en-US"/>
                                </w:rPr>
                                <w:t>SO</w:t>
                              </w:r>
                              <w:proofErr w:type="gramEnd"/>
                              <w:r w:rsidRPr="005E4291">
                                <w:rPr>
                                  <w:rFonts w:ascii="Trebuchet MS" w:hAnsi="Trebuchet MS"/>
                                  <w:color w:val="1F4E79"/>
                                  <w:szCs w:val="22"/>
                                  <w:lang w:val="en-US"/>
                                </w:rPr>
                                <w:t xml:space="preserve"> 2.7. </w:t>
                              </w:r>
                              <w:proofErr w:type="spellStart"/>
                              <w:r w:rsidR="00AE3F63" w:rsidRPr="00AE3F63">
                                <w:rPr>
                                  <w:rFonts w:ascii="Trebuchet MS" w:hAnsi="Trebuchet MS"/>
                                  <w:color w:val="1F4E79"/>
                                  <w:szCs w:val="22"/>
                                  <w:lang w:val="en-US"/>
                                </w:rPr>
                                <w:t>Creșterea</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protecției</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și</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conservării</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naturii</w:t>
                              </w:r>
                              <w:proofErr w:type="spellEnd"/>
                              <w:r w:rsidR="00AE3F63" w:rsidRPr="00AE3F63">
                                <w:rPr>
                                  <w:rFonts w:ascii="Trebuchet MS" w:hAnsi="Trebuchet MS"/>
                                  <w:color w:val="1F4E79"/>
                                  <w:szCs w:val="22"/>
                                  <w:lang w:val="en-US"/>
                                </w:rPr>
                                <w:t xml:space="preserve">, a </w:t>
                              </w:r>
                              <w:proofErr w:type="spellStart"/>
                              <w:r w:rsidR="00AE3F63" w:rsidRPr="00AE3F63">
                                <w:rPr>
                                  <w:rFonts w:ascii="Trebuchet MS" w:hAnsi="Trebuchet MS"/>
                                  <w:color w:val="1F4E79"/>
                                  <w:szCs w:val="22"/>
                                  <w:lang w:val="en-US"/>
                                </w:rPr>
                                <w:t>biodiversității</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și</w:t>
                              </w:r>
                              <w:proofErr w:type="spellEnd"/>
                              <w:r w:rsidR="00AE3F63" w:rsidRPr="00AE3F63">
                                <w:rPr>
                                  <w:rFonts w:ascii="Trebuchet MS" w:hAnsi="Trebuchet MS"/>
                                  <w:color w:val="1F4E79"/>
                                  <w:szCs w:val="22"/>
                                  <w:lang w:val="en-US"/>
                                </w:rPr>
                                <w:t xml:space="preserve"> </w:t>
                              </w:r>
                              <w:proofErr w:type="gramStart"/>
                              <w:r w:rsidR="00AE3F63" w:rsidRPr="00AE3F63">
                                <w:rPr>
                                  <w:rFonts w:ascii="Trebuchet MS" w:hAnsi="Trebuchet MS"/>
                                  <w:color w:val="1F4E79"/>
                                  <w:szCs w:val="22"/>
                                  <w:lang w:val="en-US"/>
                                </w:rPr>
                                <w:t>a</w:t>
                              </w:r>
                              <w:proofErr w:type="gram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infrastructurii</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verzi</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inclusiv</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în</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zonele</w:t>
                              </w:r>
                              <w:proofErr w:type="spellEnd"/>
                              <w:r w:rsidR="00AE3F63" w:rsidRPr="00AE3F63">
                                <w:rPr>
                                  <w:rFonts w:ascii="Trebuchet MS" w:hAnsi="Trebuchet MS"/>
                                  <w:color w:val="1F4E79"/>
                                  <w:szCs w:val="22"/>
                                  <w:lang w:val="en-US"/>
                                </w:rPr>
                                <w:t xml:space="preserve"> urbane, precum </w:t>
                              </w:r>
                              <w:proofErr w:type="spellStart"/>
                              <w:r w:rsidR="00AE3F63" w:rsidRPr="00AE3F63">
                                <w:rPr>
                                  <w:rFonts w:ascii="Trebuchet MS" w:hAnsi="Trebuchet MS"/>
                                  <w:color w:val="1F4E79"/>
                                  <w:szCs w:val="22"/>
                                  <w:lang w:val="en-US"/>
                                </w:rPr>
                                <w:t>și</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reducerea</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tuturor</w:t>
                              </w:r>
                              <w:proofErr w:type="spellEnd"/>
                              <w:r w:rsidR="00AE3F63" w:rsidRPr="00AE3F63">
                                <w:rPr>
                                  <w:rFonts w:ascii="Trebuchet MS" w:hAnsi="Trebuchet MS"/>
                                  <w:color w:val="1F4E79"/>
                                  <w:szCs w:val="22"/>
                                  <w:lang w:val="en-US"/>
                                </w:rPr>
                                <w:t xml:space="preserve"> </w:t>
                              </w:r>
                              <w:proofErr w:type="spellStart"/>
                              <w:r w:rsidR="00AE3F63" w:rsidRPr="00AE3F63">
                                <w:rPr>
                                  <w:rFonts w:ascii="Trebuchet MS" w:hAnsi="Trebuchet MS"/>
                                  <w:color w:val="1F4E79"/>
                                  <w:szCs w:val="22"/>
                                  <w:lang w:val="en-US"/>
                                </w:rPr>
                                <w:t>formelor</w:t>
                              </w:r>
                              <w:proofErr w:type="spellEnd"/>
                              <w:r w:rsidR="00AE3F63" w:rsidRPr="00AE3F63">
                                <w:rPr>
                                  <w:rFonts w:ascii="Trebuchet MS" w:hAnsi="Trebuchet MS"/>
                                  <w:color w:val="1F4E79"/>
                                  <w:szCs w:val="22"/>
                                  <w:lang w:val="en-US"/>
                                </w:rPr>
                                <w:t xml:space="preserve"> de </w:t>
                              </w:r>
                              <w:proofErr w:type="spellStart"/>
                              <w:r w:rsidR="00AE3F63" w:rsidRPr="00AE3F63">
                                <w:rPr>
                                  <w:rFonts w:ascii="Trebuchet MS" w:hAnsi="Trebuchet MS"/>
                                  <w:color w:val="1F4E79"/>
                                  <w:szCs w:val="22"/>
                                  <w:lang w:val="en-US"/>
                                </w:rPr>
                                <w:t>poluare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Straight Arrow Connector 22"/>
                        <wps:cNvCnPr/>
                        <wps:spPr>
                          <a:xfrm>
                            <a:off x="2562987" y="868959"/>
                            <a:ext cx="0" cy="295275"/>
                          </a:xfrm>
                          <a:prstGeom prst="straightConnector1">
                            <a:avLst/>
                          </a:prstGeom>
                          <a:noFill/>
                          <a:ln w="12700" cap="flat" cmpd="sng" algn="ctr">
                            <a:solidFill>
                              <a:srgbClr val="70AD47">
                                <a:lumMod val="40000"/>
                                <a:lumOff val="60000"/>
                              </a:srgbClr>
                            </a:solidFill>
                            <a:prstDash val="solid"/>
                            <a:tailEnd type="triangle"/>
                          </a:ln>
                          <a:effectLst/>
                        </wps:spPr>
                        <wps:bodyPr/>
                      </wps:wsp>
                      <wps:wsp>
                        <wps:cNvPr id="23" name="Straight Connector 23"/>
                        <wps:cNvCnPr/>
                        <wps:spPr>
                          <a:xfrm>
                            <a:off x="1790544" y="2020132"/>
                            <a:ext cx="0" cy="2265798"/>
                          </a:xfrm>
                          <a:prstGeom prst="line">
                            <a:avLst/>
                          </a:prstGeom>
                          <a:noFill/>
                          <a:ln w="12700" cap="flat" cmpd="sng" algn="ctr">
                            <a:solidFill>
                              <a:srgbClr val="70AD47"/>
                            </a:solidFill>
                            <a:prstDash val="solid"/>
                          </a:ln>
                          <a:effectLst/>
                        </wps:spPr>
                        <wps:bodyPr/>
                      </wps:wsp>
                      <wps:wsp>
                        <wps:cNvPr id="24" name="Straight Arrow Connector 24"/>
                        <wps:cNvCnPr/>
                        <wps:spPr>
                          <a:xfrm>
                            <a:off x="1790700" y="2809875"/>
                            <a:ext cx="161925" cy="0"/>
                          </a:xfrm>
                          <a:prstGeom prst="straightConnector1">
                            <a:avLst/>
                          </a:prstGeom>
                          <a:noFill/>
                          <a:ln w="12700" cap="flat" cmpd="sng" algn="ctr">
                            <a:solidFill>
                              <a:srgbClr val="70AD47"/>
                            </a:solidFill>
                            <a:prstDash val="solid"/>
                            <a:tailEnd type="triangle"/>
                          </a:ln>
                          <a:effectLst/>
                        </wps:spPr>
                        <wps:bodyPr/>
                      </wps:wsp>
                      <wps:wsp>
                        <wps:cNvPr id="25" name="Straight Arrow Connector 25"/>
                        <wps:cNvCnPr/>
                        <wps:spPr>
                          <a:xfrm>
                            <a:off x="1790700" y="4305300"/>
                            <a:ext cx="161925" cy="0"/>
                          </a:xfrm>
                          <a:prstGeom prst="straightConnector1">
                            <a:avLst/>
                          </a:prstGeom>
                          <a:noFill/>
                          <a:ln w="12700" cap="flat" cmpd="sng" algn="ctr">
                            <a:solidFill>
                              <a:srgbClr val="70AD47"/>
                            </a:solidFill>
                            <a:prstDash val="solid"/>
                            <a:tailEnd type="triangle"/>
                          </a:ln>
                          <a:effectLst/>
                        </wps:spPr>
                        <wps:bodyPr/>
                      </wps:wsp>
                      <wps:wsp>
                        <wps:cNvPr id="26" name="Rounded Rectangle 26"/>
                        <wps:cNvSpPr/>
                        <wps:spPr>
                          <a:xfrm>
                            <a:off x="5571700" y="1199293"/>
                            <a:ext cx="1896952" cy="775710"/>
                          </a:xfrm>
                          <a:prstGeom prst="roundRect">
                            <a:avLst>
                              <a:gd name="adj" fmla="val 6512"/>
                            </a:avLst>
                          </a:prstGeom>
                          <a:solidFill>
                            <a:srgbClr val="DEC8EE"/>
                          </a:solidFill>
                          <a:ln w="55000" cap="flat" cmpd="thickThin" algn="ctr">
                            <a:noFill/>
                            <a:prstDash val="solid"/>
                          </a:ln>
                          <a:effectLst/>
                        </wps:spPr>
                        <wps:txbx>
                          <w:txbxContent>
                            <w:p w14:paraId="0C32D42E" w14:textId="31AC8664" w:rsidR="00534C18" w:rsidRPr="00CA486C" w:rsidRDefault="00DC5B6B" w:rsidP="00534C18">
                              <w:pPr>
                                <w:spacing w:line="240" w:lineRule="auto"/>
                                <w:jc w:val="center"/>
                                <w:rPr>
                                  <w:rFonts w:ascii="Trebuchet MS" w:hAnsi="Trebuchet MS"/>
                                  <w:b/>
                                  <w:color w:val="1F4E79"/>
                                </w:rPr>
                              </w:pPr>
                              <w:proofErr w:type="spellStart"/>
                              <w:r>
                                <w:rPr>
                                  <w:rFonts w:ascii="Trebuchet MS" w:hAnsi="Trebuchet MS"/>
                                  <w:b/>
                                  <w:color w:val="1F4E79"/>
                                </w:rPr>
                                <w:t>Prioritatea</w:t>
                              </w:r>
                              <w:proofErr w:type="spellEnd"/>
                              <w:r w:rsidR="00534C18" w:rsidRPr="00CA486C">
                                <w:rPr>
                                  <w:rFonts w:ascii="Trebuchet MS" w:hAnsi="Trebuchet MS"/>
                                  <w:b/>
                                  <w:color w:val="1F4E79"/>
                                </w:rPr>
                                <w:t xml:space="preserve"> 4</w:t>
                              </w:r>
                            </w:p>
                            <w:p w14:paraId="1502A7CE" w14:textId="65ACA723" w:rsidR="00534C18" w:rsidRPr="00CA486C" w:rsidRDefault="00E56068" w:rsidP="00534C18">
                              <w:pPr>
                                <w:tabs>
                                  <w:tab w:val="left" w:pos="1560"/>
                                </w:tabs>
                                <w:spacing w:line="240" w:lineRule="auto"/>
                                <w:ind w:left="142" w:right="623" w:firstLine="270"/>
                                <w:jc w:val="center"/>
                                <w:rPr>
                                  <w:rFonts w:ascii="Trebuchet MS" w:hAnsi="Trebuchet MS"/>
                                  <w:b/>
                                  <w:color w:val="1F4E79"/>
                                </w:rPr>
                              </w:pPr>
                              <w:r w:rsidRPr="00E56068">
                                <w:rPr>
                                  <w:rFonts w:ascii="Trebuchet MS" w:hAnsi="Trebuchet MS"/>
                                  <w:color w:val="1F4E79"/>
                                </w:rPr>
                                <w:t xml:space="preserve">O </w:t>
                              </w:r>
                              <w:proofErr w:type="spellStart"/>
                              <w:r w:rsidRPr="00E56068">
                                <w:rPr>
                                  <w:rFonts w:ascii="Trebuchet MS" w:hAnsi="Trebuchet MS"/>
                                  <w:color w:val="1F4E79"/>
                                </w:rPr>
                                <w:t>regiune</w:t>
                              </w:r>
                              <w:proofErr w:type="spellEnd"/>
                              <w:r w:rsidRPr="00E56068">
                                <w:rPr>
                                  <w:rFonts w:ascii="Trebuchet MS" w:hAnsi="Trebuchet MS"/>
                                  <w:color w:val="1F4E79"/>
                                </w:rPr>
                                <w:t xml:space="preserve"> </w:t>
                              </w:r>
                              <w:proofErr w:type="spellStart"/>
                              <w:r w:rsidRPr="00E56068">
                                <w:rPr>
                                  <w:rFonts w:ascii="Trebuchet MS" w:hAnsi="Trebuchet MS"/>
                                  <w:color w:val="1F4E79"/>
                                </w:rPr>
                                <w:t>integrată</w:t>
                              </w:r>
                              <w:proofErr w:type="spellEnd"/>
                              <w:r w:rsidRPr="00E56068">
                                <w:rPr>
                                  <w:rFonts w:ascii="Trebuchet MS" w:hAnsi="Trebuchet MS"/>
                                  <w:color w:val="1F4E79"/>
                                </w:rPr>
                                <w:t xml:space="preserve"> </w:t>
                              </w:r>
                              <w:r w:rsidR="00534C18" w:rsidRPr="00CA486C">
                                <w:rPr>
                                  <w:rFonts w:ascii="Trebuchet MS" w:hAnsi="Trebuchet MS"/>
                                  <w:color w:val="1F4E79"/>
                                </w:rPr>
                                <w:t>(PO5)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ounded Rectangle 27"/>
                        <wps:cNvSpPr/>
                        <wps:spPr>
                          <a:xfrm>
                            <a:off x="3771246" y="2237990"/>
                            <a:ext cx="1733550" cy="1904690"/>
                          </a:xfrm>
                          <a:prstGeom prst="roundRect">
                            <a:avLst/>
                          </a:prstGeom>
                          <a:solidFill>
                            <a:srgbClr val="FFC000">
                              <a:lumMod val="40000"/>
                              <a:lumOff val="60000"/>
                            </a:srgbClr>
                          </a:solidFill>
                          <a:ln w="55000" cap="flat" cmpd="thickThin" algn="ctr">
                            <a:noFill/>
                            <a:prstDash val="solid"/>
                          </a:ln>
                          <a:effectLst/>
                        </wps:spPr>
                        <wps:txbx>
                          <w:txbxContent>
                            <w:p w14:paraId="7EA2BB9C" w14:textId="1D666A83" w:rsidR="00534C18" w:rsidRPr="005E4291" w:rsidRDefault="00534C18" w:rsidP="005E4291">
                              <w:pPr>
                                <w:spacing w:line="240" w:lineRule="auto"/>
                                <w:jc w:val="both"/>
                                <w:rPr>
                                  <w:rFonts w:ascii="Trebuchet MS" w:hAnsi="Trebuchet MS"/>
                                  <w:color w:val="1F4E79"/>
                                  <w:szCs w:val="22"/>
                                </w:rPr>
                              </w:pPr>
                              <w:proofErr w:type="gramStart"/>
                              <w:r w:rsidRPr="005E4291">
                                <w:rPr>
                                  <w:rFonts w:ascii="Trebuchet MS" w:hAnsi="Trebuchet MS"/>
                                  <w:color w:val="1F4E79"/>
                                  <w:szCs w:val="22"/>
                                </w:rPr>
                                <w:t>SO</w:t>
                              </w:r>
                              <w:proofErr w:type="gramEnd"/>
                              <w:r w:rsidRPr="005E4291">
                                <w:rPr>
                                  <w:rFonts w:ascii="Trebuchet MS" w:hAnsi="Trebuchet MS"/>
                                  <w:color w:val="1F4E79"/>
                                  <w:szCs w:val="22"/>
                                </w:rPr>
                                <w:t xml:space="preserve"> 4.2. </w:t>
                              </w:r>
                              <w:proofErr w:type="spellStart"/>
                              <w:r w:rsidR="00203320" w:rsidRPr="00203320">
                                <w:rPr>
                                  <w:rFonts w:ascii="Trebuchet MS" w:hAnsi="Trebuchet MS"/>
                                  <w:color w:val="1F4E79"/>
                                  <w:szCs w:val="22"/>
                                </w:rPr>
                                <w:t>Îmbunătățirea</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accesului</w:t>
                              </w:r>
                              <w:proofErr w:type="spellEnd"/>
                              <w:r w:rsidR="00203320" w:rsidRPr="00203320">
                                <w:rPr>
                                  <w:rFonts w:ascii="Trebuchet MS" w:hAnsi="Trebuchet MS"/>
                                  <w:color w:val="1F4E79"/>
                                  <w:szCs w:val="22"/>
                                </w:rPr>
                                <w:t xml:space="preserve"> egal la </w:t>
                              </w:r>
                              <w:proofErr w:type="spellStart"/>
                              <w:r w:rsidR="00203320" w:rsidRPr="00203320">
                                <w:rPr>
                                  <w:rFonts w:ascii="Trebuchet MS" w:hAnsi="Trebuchet MS"/>
                                  <w:color w:val="1F4E79"/>
                                  <w:szCs w:val="22"/>
                                </w:rPr>
                                <w:t>servicii</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incluzive</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și</w:t>
                              </w:r>
                              <w:proofErr w:type="spellEnd"/>
                              <w:r w:rsidR="00203320" w:rsidRPr="00203320">
                                <w:rPr>
                                  <w:rFonts w:ascii="Trebuchet MS" w:hAnsi="Trebuchet MS"/>
                                  <w:color w:val="1F4E79"/>
                                  <w:szCs w:val="22"/>
                                </w:rPr>
                                <w:t xml:space="preserve"> de </w:t>
                              </w:r>
                              <w:proofErr w:type="spellStart"/>
                              <w:r w:rsidR="00203320" w:rsidRPr="00203320">
                                <w:rPr>
                                  <w:rFonts w:ascii="Trebuchet MS" w:hAnsi="Trebuchet MS"/>
                                  <w:color w:val="1F4E79"/>
                                  <w:szCs w:val="22"/>
                                </w:rPr>
                                <w:t>calitate</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în</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educație</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formare</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și</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învățare</w:t>
                              </w:r>
                              <w:proofErr w:type="spellEnd"/>
                              <w:r w:rsidR="00203320" w:rsidRPr="00203320">
                                <w:rPr>
                                  <w:rFonts w:ascii="Trebuchet MS" w:hAnsi="Trebuchet MS"/>
                                  <w:color w:val="1F4E79"/>
                                  <w:szCs w:val="22"/>
                                </w:rPr>
                                <w:t xml:space="preserve"> pe tot </w:t>
                              </w:r>
                              <w:proofErr w:type="spellStart"/>
                              <w:r w:rsidR="00203320" w:rsidRPr="00203320">
                                <w:rPr>
                                  <w:rFonts w:ascii="Trebuchet MS" w:hAnsi="Trebuchet MS"/>
                                  <w:color w:val="1F4E79"/>
                                  <w:szCs w:val="22"/>
                                </w:rPr>
                                <w:t>parcursul</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vieții</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prin</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dezvoltarea</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infrastructurii</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accesibile</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inclusiv</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prin</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încurajarea</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rezilienței</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pentru</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educație</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și</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formare</w:t>
                              </w:r>
                              <w:proofErr w:type="spellEnd"/>
                              <w:r w:rsidR="00203320" w:rsidRPr="00203320">
                                <w:rPr>
                                  <w:rFonts w:ascii="Trebuchet MS" w:hAnsi="Trebuchet MS"/>
                                  <w:color w:val="1F4E79"/>
                                  <w:szCs w:val="22"/>
                                </w:rPr>
                                <w:t xml:space="preserve"> la </w:t>
                              </w:r>
                              <w:proofErr w:type="spellStart"/>
                              <w:r w:rsidR="00203320" w:rsidRPr="00203320">
                                <w:rPr>
                                  <w:rFonts w:ascii="Trebuchet MS" w:hAnsi="Trebuchet MS"/>
                                  <w:color w:val="1F4E79"/>
                                  <w:szCs w:val="22"/>
                                </w:rPr>
                                <w:t>distanță</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și</w:t>
                              </w:r>
                              <w:proofErr w:type="spellEnd"/>
                              <w:r w:rsidR="00203320" w:rsidRPr="00203320">
                                <w:rPr>
                                  <w:rFonts w:ascii="Trebuchet MS" w:hAnsi="Trebuchet MS"/>
                                  <w:color w:val="1F4E79"/>
                                  <w:szCs w:val="22"/>
                                </w:rPr>
                                <w:t xml:space="preserve"> on-line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Straight Arrow Connector 29"/>
                        <wps:cNvCnPr/>
                        <wps:spPr>
                          <a:xfrm>
                            <a:off x="4642358" y="868969"/>
                            <a:ext cx="0" cy="295275"/>
                          </a:xfrm>
                          <a:prstGeom prst="straightConnector1">
                            <a:avLst/>
                          </a:prstGeom>
                          <a:noFill/>
                          <a:ln w="12700" cap="flat" cmpd="sng" algn="ctr">
                            <a:solidFill>
                              <a:srgbClr val="FFC000"/>
                            </a:solidFill>
                            <a:prstDash val="solid"/>
                            <a:tailEnd type="triangle"/>
                          </a:ln>
                          <a:effectLst/>
                        </wps:spPr>
                        <wps:bodyPr/>
                      </wps:wsp>
                      <wps:wsp>
                        <wps:cNvPr id="64" name="Straight Arrow Connector 64"/>
                        <wps:cNvCnPr/>
                        <wps:spPr>
                          <a:xfrm>
                            <a:off x="4610100" y="1943100"/>
                            <a:ext cx="0" cy="295275"/>
                          </a:xfrm>
                          <a:prstGeom prst="straightConnector1">
                            <a:avLst/>
                          </a:prstGeom>
                          <a:noFill/>
                          <a:ln w="12700" cap="flat" cmpd="sng" algn="ctr">
                            <a:solidFill>
                              <a:srgbClr val="FFC000"/>
                            </a:solidFill>
                            <a:prstDash val="solid"/>
                            <a:tailEnd type="triangle"/>
                          </a:ln>
                          <a:effectLst/>
                        </wps:spPr>
                        <wps:bodyPr/>
                      </wps:wsp>
                      <wps:wsp>
                        <wps:cNvPr id="65" name="Straight Arrow Connector 65"/>
                        <wps:cNvCnPr/>
                        <wps:spPr>
                          <a:xfrm>
                            <a:off x="6486525" y="1943100"/>
                            <a:ext cx="0" cy="295275"/>
                          </a:xfrm>
                          <a:prstGeom prst="straightConnector1">
                            <a:avLst/>
                          </a:prstGeom>
                          <a:noFill/>
                          <a:ln w="12700" cap="flat" cmpd="sng" algn="ctr">
                            <a:solidFill>
                              <a:srgbClr val="7030A0"/>
                            </a:solidFill>
                            <a:prstDash val="solid"/>
                            <a:tailEnd type="triangle"/>
                          </a:ln>
                          <a:effectLst/>
                        </wps:spPr>
                        <wps:bodyPr/>
                      </wps:wsp>
                      <wps:wsp>
                        <wps:cNvPr id="66" name="Rounded Rectangle 66"/>
                        <wps:cNvSpPr/>
                        <wps:spPr>
                          <a:xfrm>
                            <a:off x="5629275" y="2257424"/>
                            <a:ext cx="1733550" cy="2019301"/>
                          </a:xfrm>
                          <a:prstGeom prst="roundRect">
                            <a:avLst/>
                          </a:prstGeom>
                          <a:solidFill>
                            <a:srgbClr val="DEC8EE"/>
                          </a:solidFill>
                          <a:ln w="55000" cap="flat" cmpd="thickThin" algn="ctr">
                            <a:noFill/>
                            <a:prstDash val="solid"/>
                          </a:ln>
                          <a:effectLst/>
                        </wps:spPr>
                        <wps:txbx>
                          <w:txbxContent>
                            <w:p w14:paraId="75AF8827" w14:textId="6B8F55E4" w:rsidR="00534C18" w:rsidRPr="005E4291" w:rsidRDefault="00534C18" w:rsidP="005E4291">
                              <w:pPr>
                                <w:spacing w:line="240" w:lineRule="auto"/>
                                <w:jc w:val="both"/>
                                <w:rPr>
                                  <w:rFonts w:ascii="Trebuchet MS" w:hAnsi="Trebuchet MS"/>
                                  <w:color w:val="1F4E79"/>
                                  <w:szCs w:val="22"/>
                                </w:rPr>
                              </w:pPr>
                              <w:proofErr w:type="gramStart"/>
                              <w:r w:rsidRPr="005E4291">
                                <w:rPr>
                                  <w:rFonts w:ascii="Trebuchet MS" w:hAnsi="Trebuchet MS"/>
                                  <w:color w:val="1F4E79"/>
                                  <w:szCs w:val="22"/>
                                </w:rPr>
                                <w:t>SO</w:t>
                              </w:r>
                              <w:proofErr w:type="gramEnd"/>
                              <w:r w:rsidRPr="005E4291">
                                <w:rPr>
                                  <w:rFonts w:ascii="Trebuchet MS" w:hAnsi="Trebuchet MS"/>
                                  <w:color w:val="1F4E79"/>
                                  <w:szCs w:val="22"/>
                                </w:rPr>
                                <w:t xml:space="preserve"> 5.2 </w:t>
                              </w:r>
                              <w:proofErr w:type="spellStart"/>
                              <w:r w:rsidR="00203320" w:rsidRPr="00203320">
                                <w:rPr>
                                  <w:rFonts w:ascii="Trebuchet MS" w:hAnsi="Trebuchet MS"/>
                                  <w:color w:val="1F4E79"/>
                                  <w:szCs w:val="22"/>
                                </w:rPr>
                                <w:t>Promovarea</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dezvoltării</w:t>
                              </w:r>
                              <w:proofErr w:type="spellEnd"/>
                              <w:r w:rsidR="00203320" w:rsidRPr="00203320">
                                <w:rPr>
                                  <w:rFonts w:ascii="Trebuchet MS" w:hAnsi="Trebuchet MS"/>
                                  <w:color w:val="1F4E79"/>
                                  <w:szCs w:val="22"/>
                                </w:rPr>
                                <w:t xml:space="preserve"> locale integrate </w:t>
                              </w:r>
                              <w:proofErr w:type="spellStart"/>
                              <w:r w:rsidR="00203320" w:rsidRPr="00203320">
                                <w:rPr>
                                  <w:rFonts w:ascii="Trebuchet MS" w:hAnsi="Trebuchet MS"/>
                                  <w:color w:val="1F4E79"/>
                                  <w:szCs w:val="22"/>
                                </w:rPr>
                                <w:t>și</w:t>
                              </w:r>
                              <w:proofErr w:type="spellEnd"/>
                              <w:r w:rsidR="00203320" w:rsidRPr="00203320">
                                <w:rPr>
                                  <w:rFonts w:ascii="Trebuchet MS" w:hAnsi="Trebuchet MS"/>
                                  <w:color w:val="1F4E79"/>
                                  <w:szCs w:val="22"/>
                                </w:rPr>
                                <w:t xml:space="preserve"> inclusive </w:t>
                              </w:r>
                              <w:proofErr w:type="spellStart"/>
                              <w:r w:rsidR="00203320" w:rsidRPr="00203320">
                                <w:rPr>
                                  <w:rFonts w:ascii="Trebuchet MS" w:hAnsi="Trebuchet MS"/>
                                  <w:color w:val="1F4E79"/>
                                  <w:szCs w:val="22"/>
                                </w:rPr>
                                <w:t>în</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domeniul</w:t>
                              </w:r>
                              <w:proofErr w:type="spellEnd"/>
                              <w:r w:rsidR="00203320" w:rsidRPr="00203320">
                                <w:rPr>
                                  <w:rFonts w:ascii="Trebuchet MS" w:hAnsi="Trebuchet MS"/>
                                  <w:color w:val="1F4E79"/>
                                  <w:szCs w:val="22"/>
                                </w:rPr>
                                <w:t xml:space="preserve"> social, economic </w:t>
                              </w:r>
                              <w:proofErr w:type="spellStart"/>
                              <w:r w:rsidR="00203320" w:rsidRPr="00203320">
                                <w:rPr>
                                  <w:rFonts w:ascii="Trebuchet MS" w:hAnsi="Trebuchet MS"/>
                                  <w:color w:val="1F4E79"/>
                                  <w:szCs w:val="22"/>
                                </w:rPr>
                                <w:t>și</w:t>
                              </w:r>
                              <w:proofErr w:type="spellEnd"/>
                              <w:r w:rsidR="00203320" w:rsidRPr="00203320">
                                <w:rPr>
                                  <w:rFonts w:ascii="Trebuchet MS" w:hAnsi="Trebuchet MS"/>
                                  <w:color w:val="1F4E79"/>
                                  <w:szCs w:val="22"/>
                                </w:rPr>
                                <w:t xml:space="preserve"> al </w:t>
                              </w:r>
                              <w:proofErr w:type="spellStart"/>
                              <w:r w:rsidR="00203320" w:rsidRPr="00203320">
                                <w:rPr>
                                  <w:rFonts w:ascii="Trebuchet MS" w:hAnsi="Trebuchet MS"/>
                                  <w:color w:val="1F4E79"/>
                                  <w:szCs w:val="22"/>
                                </w:rPr>
                                <w:t>mediului</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în</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domeniul</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culturii</w:t>
                              </w:r>
                              <w:proofErr w:type="spellEnd"/>
                              <w:r w:rsidR="00203320" w:rsidRPr="00203320">
                                <w:rPr>
                                  <w:rFonts w:ascii="Trebuchet MS" w:hAnsi="Trebuchet MS"/>
                                  <w:color w:val="1F4E79"/>
                                  <w:szCs w:val="22"/>
                                </w:rPr>
                                <w:t xml:space="preserve">, al </w:t>
                              </w:r>
                              <w:proofErr w:type="spellStart"/>
                              <w:r w:rsidR="00203320" w:rsidRPr="00203320">
                                <w:rPr>
                                  <w:rFonts w:ascii="Trebuchet MS" w:hAnsi="Trebuchet MS"/>
                                  <w:color w:val="1F4E79"/>
                                  <w:szCs w:val="22"/>
                                </w:rPr>
                                <w:t>patrimoniului</w:t>
                              </w:r>
                              <w:proofErr w:type="spellEnd"/>
                              <w:r w:rsidR="00203320" w:rsidRPr="00203320">
                                <w:rPr>
                                  <w:rFonts w:ascii="Trebuchet MS" w:hAnsi="Trebuchet MS"/>
                                  <w:color w:val="1F4E79"/>
                                  <w:szCs w:val="22"/>
                                </w:rPr>
                                <w:t xml:space="preserve"> natural, al </w:t>
                              </w:r>
                              <w:proofErr w:type="spellStart"/>
                              <w:r w:rsidR="00203320" w:rsidRPr="00203320">
                                <w:rPr>
                                  <w:rFonts w:ascii="Trebuchet MS" w:hAnsi="Trebuchet MS"/>
                                  <w:color w:val="1F4E79"/>
                                  <w:szCs w:val="22"/>
                                </w:rPr>
                                <w:t>turismului</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durabil</w:t>
                              </w:r>
                              <w:proofErr w:type="spellEnd"/>
                              <w:r w:rsidR="00203320" w:rsidRPr="00203320">
                                <w:rPr>
                                  <w:rFonts w:ascii="Trebuchet MS" w:hAnsi="Trebuchet MS"/>
                                  <w:color w:val="1F4E79"/>
                                  <w:szCs w:val="22"/>
                                </w:rPr>
                                <w:t xml:space="preserve">, precum </w:t>
                              </w:r>
                              <w:proofErr w:type="spellStart"/>
                              <w:r w:rsidR="00203320" w:rsidRPr="00203320">
                                <w:rPr>
                                  <w:rFonts w:ascii="Trebuchet MS" w:hAnsi="Trebuchet MS"/>
                                  <w:color w:val="1F4E79"/>
                                  <w:szCs w:val="22"/>
                                </w:rPr>
                                <w:t>și</w:t>
                              </w:r>
                              <w:proofErr w:type="spellEnd"/>
                              <w:r w:rsidR="00203320" w:rsidRPr="00203320">
                                <w:rPr>
                                  <w:rFonts w:ascii="Trebuchet MS" w:hAnsi="Trebuchet MS"/>
                                  <w:color w:val="1F4E79"/>
                                  <w:szCs w:val="22"/>
                                </w:rPr>
                                <w:t xml:space="preserve"> a </w:t>
                              </w:r>
                              <w:proofErr w:type="spellStart"/>
                              <w:r w:rsidR="00203320" w:rsidRPr="00203320">
                                <w:rPr>
                                  <w:rFonts w:ascii="Trebuchet MS" w:hAnsi="Trebuchet MS"/>
                                  <w:color w:val="1F4E79"/>
                                  <w:szCs w:val="22"/>
                                </w:rPr>
                                <w:t>securității</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în</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alte</w:t>
                              </w:r>
                              <w:proofErr w:type="spellEnd"/>
                              <w:r w:rsidR="00203320" w:rsidRPr="00203320">
                                <w:rPr>
                                  <w:rFonts w:ascii="Trebuchet MS" w:hAnsi="Trebuchet MS"/>
                                  <w:color w:val="1F4E79"/>
                                  <w:szCs w:val="22"/>
                                </w:rPr>
                                <w:t xml:space="preserve"> zone </w:t>
                              </w:r>
                              <w:proofErr w:type="spellStart"/>
                              <w:r w:rsidR="00203320" w:rsidRPr="00203320">
                                <w:rPr>
                                  <w:rFonts w:ascii="Trebuchet MS" w:hAnsi="Trebuchet MS"/>
                                  <w:color w:val="1F4E79"/>
                                  <w:szCs w:val="22"/>
                                </w:rPr>
                                <w:t>decât</w:t>
                              </w:r>
                              <w:proofErr w:type="spellEnd"/>
                              <w:r w:rsidR="00203320" w:rsidRPr="00203320">
                                <w:rPr>
                                  <w:rFonts w:ascii="Trebuchet MS" w:hAnsi="Trebuchet MS"/>
                                  <w:color w:val="1F4E79"/>
                                  <w:szCs w:val="22"/>
                                </w:rPr>
                                <w:t xml:space="preserve"> </w:t>
                              </w:r>
                              <w:proofErr w:type="spellStart"/>
                              <w:r w:rsidR="00203320" w:rsidRPr="00203320">
                                <w:rPr>
                                  <w:rFonts w:ascii="Trebuchet MS" w:hAnsi="Trebuchet MS"/>
                                  <w:color w:val="1F4E79"/>
                                  <w:szCs w:val="22"/>
                                </w:rPr>
                                <w:t>cele</w:t>
                              </w:r>
                              <w:proofErr w:type="spellEnd"/>
                              <w:r w:rsidR="00203320" w:rsidRPr="00203320">
                                <w:rPr>
                                  <w:rFonts w:ascii="Trebuchet MS" w:hAnsi="Trebuchet MS"/>
                                  <w:color w:val="1F4E79"/>
                                  <w:szCs w:val="22"/>
                                </w:rPr>
                                <w:t xml:space="preserve"> urbane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Straight Arrow Connector 67"/>
                        <wps:cNvCnPr/>
                        <wps:spPr>
                          <a:xfrm>
                            <a:off x="6142165" y="849925"/>
                            <a:ext cx="0" cy="295275"/>
                          </a:xfrm>
                          <a:prstGeom prst="straightConnector1">
                            <a:avLst/>
                          </a:prstGeom>
                          <a:noFill/>
                          <a:ln w="12700" cap="flat" cmpd="sng" algn="ctr">
                            <a:solidFill>
                              <a:srgbClr val="7030A0"/>
                            </a:solidFill>
                            <a:prstDash val="solid"/>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1F29905F" id="Group 68" o:spid="_x0000_s1028" style="position:absolute;left:0;text-align:left;margin-left:1in;margin-top:1.75pt;width:689.4pt;height:421.2pt;z-index:251659264;mso-position-horizontal-relative:page;mso-width-relative:margin;mso-height-relative:margin" coordsize="74686,47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">
                <v:roundrect id="Rounded Rectangle 6" o:spid="_x0000_s1029" style="position:absolute;left:14097;width:41910;height:48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" fillcolor="#deebf7" stroked="f" strokeweight="1.52778mm">
                  <v:stroke linestyle="thickThin"/>
                  <v:textbox>
                    <w:txbxContent>
                      <w:p w14:paraId="5548F45F" w14:textId="7C1DB03D" w:rsidR="00534C18" w:rsidRPr="00DC5B6B" w:rsidRDefault="00DC5B6B" w:rsidP="00534C18">
                        <w:pPr>
                          <w:jc w:val="center"/>
                          <w:rPr>
                            <w:rFonts w:ascii="Trebuchet MS" w:hAnsi="Trebuchet MS"/>
                            <w:b/>
                            <w:color w:val="1F4E79"/>
                            <w:sz w:val="28"/>
                            <w:szCs w:val="28"/>
                            <w:lang w:val="ro-RO"/>
                          </w:rPr>
                        </w:pPr>
                        <w:r>
                          <w:rPr>
                            <w:rFonts w:ascii="Trebuchet MS" w:hAnsi="Trebuchet MS"/>
                            <w:b/>
                            <w:color w:val="1F4E79"/>
                            <w:sz w:val="28"/>
                            <w:szCs w:val="28"/>
                            <w:lang w:val="ro-RO"/>
                          </w:rPr>
                          <w:t>Programul Interreg VI-A România Bulgaria 2021-2027</w:t>
                        </w:r>
                      </w:p>
                    </w:txbxContent>
                  </v:textbox>
                </v:roundrect>
                <v:shapetype id="_x0000_t32" coordsize="21600,21600" o:spt="32" o:oned="t" path="m,l21600,21600e" filled="f">
                  <v:path arrowok="t" fillok="f" o:connecttype="none"/>
                  <o:lock v:ext="edit" shapetype="t"/>
                </v:shapetype>
                <v:shape id="Straight Arrow Connector 10" o:spid="_x0000_s1030" type="#_x0000_t32" style="position:absolute;left:34575;top:5334;width:0;height:29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" strokecolor="#5f9edd" strokeweight="1pt">
                  <v:stroke endarrow="block"/>
                </v:shape>
                <v:line id="Straight Connector 11" o:spid="_x0000_s1031" style="position:absolute;flip:y;visibility:visible;mso-wrap-style:square" from="12096,8499" to="61341,8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" strokecolor="#5f9edd" strokeweight="1pt"/>
                <v:roundrect id="Rounded Rectangle 12" o:spid="_x0000_s1032" style="position:absolute;left:1142;top:11992;width:14955;height:75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" fillcolor="#deebf7" stroked="f" strokeweight="1.52778mm">
                  <v:stroke linestyle="thickThin"/>
                  <v:textbox>
                    <w:txbxContent>
                      <w:p w14:paraId="59A36937" w14:textId="7F62B9FA" w:rsidR="00534C18" w:rsidRPr="00CA486C" w:rsidRDefault="00DC5B6B" w:rsidP="00534C18">
                        <w:pPr>
                          <w:spacing w:line="240" w:lineRule="auto"/>
                          <w:jc w:val="center"/>
                          <w:rPr>
                            <w:rFonts w:ascii="Trebuchet MS" w:hAnsi="Trebuchet MS"/>
                            <w:b/>
                            <w:color w:val="1F4E79"/>
                          </w:rPr>
                        </w:pPr>
                        <w:r>
                          <w:rPr>
                            <w:rFonts w:ascii="Trebuchet MS" w:hAnsi="Trebuchet MS"/>
                            <w:b/>
                            <w:color w:val="1F4E79"/>
                          </w:rPr>
                          <w:t>Prioritatea</w:t>
                        </w:r>
                        <w:r w:rsidR="00534C18" w:rsidRPr="00CA486C">
                          <w:rPr>
                            <w:rFonts w:ascii="Trebuchet MS" w:hAnsi="Trebuchet MS"/>
                            <w:b/>
                            <w:color w:val="1F4E79"/>
                          </w:rPr>
                          <w:t xml:space="preserve"> 1</w:t>
                        </w:r>
                      </w:p>
                      <w:p w14:paraId="6D085A0A" w14:textId="792A5EA7" w:rsidR="00534C18" w:rsidRPr="002B3B7C" w:rsidRDefault="00534C18" w:rsidP="00534C18">
                        <w:pPr>
                          <w:spacing w:line="240" w:lineRule="auto"/>
                          <w:jc w:val="center"/>
                          <w:rPr>
                            <w:rFonts w:ascii="Trebuchet MS" w:hAnsi="Trebuchet MS"/>
                          </w:rPr>
                        </w:pPr>
                        <w:r w:rsidRPr="00CA486C">
                          <w:rPr>
                            <w:rFonts w:ascii="Trebuchet MS" w:hAnsi="Trebuchet MS"/>
                            <w:color w:val="1F4E79"/>
                          </w:rPr>
                          <w:t xml:space="preserve"> </w:t>
                        </w:r>
                        <w:r w:rsidR="00E52C0D">
                          <w:rPr>
                            <w:rFonts w:ascii="Trebuchet MS" w:hAnsi="Trebuchet MS"/>
                            <w:color w:val="1F4E79"/>
                          </w:rPr>
                          <w:t>O regiune</w:t>
                        </w:r>
                        <w:r w:rsidR="00203320">
                          <w:rPr>
                            <w:rFonts w:ascii="Trebuchet MS" w:hAnsi="Trebuchet MS"/>
                            <w:color w:val="1F4E79"/>
                          </w:rPr>
                          <w:t xml:space="preserve"> bine</w:t>
                        </w:r>
                        <w:r w:rsidR="00E52C0D">
                          <w:rPr>
                            <w:rFonts w:ascii="Trebuchet MS" w:hAnsi="Trebuchet MS"/>
                            <w:color w:val="1F4E79"/>
                          </w:rPr>
                          <w:t xml:space="preserve"> conectată</w:t>
                        </w:r>
                        <w:r w:rsidRPr="00CA486C">
                          <w:rPr>
                            <w:rFonts w:ascii="Trebuchet MS" w:hAnsi="Trebuchet MS"/>
                            <w:color w:val="1F4E79"/>
                          </w:rPr>
                          <w:t xml:space="preserve"> (</w:t>
                        </w:r>
                        <w:r w:rsidR="00E52C0D">
                          <w:rPr>
                            <w:rFonts w:ascii="Trebuchet MS" w:hAnsi="Trebuchet MS"/>
                            <w:color w:val="1F4E79"/>
                          </w:rPr>
                          <w:t>PO</w:t>
                        </w:r>
                        <w:r w:rsidRPr="00CA486C">
                          <w:rPr>
                            <w:rFonts w:ascii="Trebuchet MS" w:hAnsi="Trebuchet MS"/>
                            <w:color w:val="1F4E79"/>
                          </w:rPr>
                          <w:t xml:space="preserve"> 3)</w:t>
                        </w:r>
                      </w:p>
                    </w:txbxContent>
                  </v:textbox>
                </v:roundrect>
                <v:roundrect id="Rounded Rectangle 13" o:spid="_x0000_s1033" style="position:absolute;left:16774;top:11992;width:18929;height:713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" fillcolor="#a9d18e" stroked="f" strokeweight="1.52778mm">
                  <v:stroke linestyle="thickThin"/>
                  <v:textbox>
                    <w:txbxContent>
                      <w:p w14:paraId="0026A91F" w14:textId="0C5D8AC1" w:rsidR="00534C18" w:rsidRPr="00CA486C" w:rsidRDefault="00DC5B6B" w:rsidP="00534C18">
                        <w:pPr>
                          <w:spacing w:line="240" w:lineRule="auto"/>
                          <w:jc w:val="center"/>
                          <w:rPr>
                            <w:rFonts w:ascii="Trebuchet MS" w:hAnsi="Trebuchet MS"/>
                            <w:b/>
                            <w:color w:val="1F4E79"/>
                          </w:rPr>
                        </w:pPr>
                        <w:r>
                          <w:rPr>
                            <w:rFonts w:ascii="Trebuchet MS" w:hAnsi="Trebuchet MS"/>
                            <w:b/>
                            <w:color w:val="1F4E79"/>
                          </w:rPr>
                          <w:t>Prioritatea</w:t>
                        </w:r>
                        <w:r w:rsidR="00534C18" w:rsidRPr="00CA486C">
                          <w:rPr>
                            <w:rFonts w:ascii="Trebuchet MS" w:hAnsi="Trebuchet MS"/>
                            <w:b/>
                            <w:color w:val="1F4E79"/>
                          </w:rPr>
                          <w:t xml:space="preserve"> 2</w:t>
                        </w:r>
                      </w:p>
                      <w:p w14:paraId="40D16DED" w14:textId="4B0F7DE0" w:rsidR="00534C18" w:rsidRPr="008B1469" w:rsidRDefault="00534C18" w:rsidP="00534C18">
                        <w:pPr>
                          <w:spacing w:line="240" w:lineRule="auto"/>
                          <w:jc w:val="center"/>
                          <w:rPr>
                            <w:rFonts w:ascii="Trebuchet MS" w:hAnsi="Trebuchet MS"/>
                          </w:rPr>
                        </w:pPr>
                        <w:r w:rsidRPr="00CA486C">
                          <w:rPr>
                            <w:rFonts w:ascii="Trebuchet MS" w:hAnsi="Trebuchet MS"/>
                            <w:b/>
                            <w:color w:val="1F4E79"/>
                          </w:rPr>
                          <w:t xml:space="preserve"> </w:t>
                        </w:r>
                        <w:r w:rsidR="00E56068" w:rsidRPr="00E56068">
                          <w:rPr>
                            <w:rFonts w:ascii="Trebuchet MS" w:hAnsi="Trebuchet MS"/>
                            <w:color w:val="1F4E79"/>
                          </w:rPr>
                          <w:t xml:space="preserve">O regiune mai verde </w:t>
                        </w:r>
                        <w:r w:rsidRPr="00CA486C">
                          <w:rPr>
                            <w:rFonts w:ascii="Trebuchet MS" w:hAnsi="Trebuchet MS"/>
                            <w:color w:val="1F4E79"/>
                          </w:rPr>
                          <w:t>(PO 2)</w:t>
                        </w:r>
                      </w:p>
                    </w:txbxContent>
                  </v:textbox>
                </v:roundrect>
                <v:roundrect id="Rounded Rectangle 14" o:spid="_x0000_s1034" style="position:absolute;left:36202;top:11818;width:19114;height:76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" fillcolor="#ffe699" stroked="f" strokeweight="1.52778mm">
                  <v:stroke linestyle="thickThin"/>
                  <v:textbox>
                    <w:txbxContent>
                      <w:p w14:paraId="7B368C5C" w14:textId="62ADDE53" w:rsidR="00534C18" w:rsidRPr="00CA486C" w:rsidRDefault="00DC5B6B" w:rsidP="00534C18">
                        <w:pPr>
                          <w:spacing w:line="240" w:lineRule="auto"/>
                          <w:jc w:val="center"/>
                          <w:rPr>
                            <w:rFonts w:ascii="Trebuchet MS" w:hAnsi="Trebuchet MS"/>
                            <w:b/>
                            <w:color w:val="1F4E79"/>
                          </w:rPr>
                        </w:pPr>
                        <w:r>
                          <w:rPr>
                            <w:rFonts w:ascii="Trebuchet MS" w:hAnsi="Trebuchet MS"/>
                            <w:b/>
                            <w:color w:val="1F4E79"/>
                          </w:rPr>
                          <w:t>Prioritatea</w:t>
                        </w:r>
                        <w:r w:rsidR="00534C18" w:rsidRPr="00CA486C">
                          <w:rPr>
                            <w:rFonts w:ascii="Trebuchet MS" w:hAnsi="Trebuchet MS"/>
                            <w:b/>
                            <w:color w:val="1F4E79"/>
                          </w:rPr>
                          <w:t xml:space="preserve"> 3</w:t>
                        </w:r>
                      </w:p>
                      <w:p w14:paraId="76B3AB04" w14:textId="549E7C24" w:rsidR="00534C18" w:rsidRPr="002B3B7C" w:rsidRDefault="00534C18" w:rsidP="00534C18">
                        <w:pPr>
                          <w:spacing w:line="240" w:lineRule="auto"/>
                          <w:ind w:right="-300"/>
                          <w:rPr>
                            <w:rFonts w:ascii="Trebuchet MS" w:hAnsi="Trebuchet MS"/>
                          </w:rPr>
                        </w:pPr>
                        <w:r w:rsidRPr="00CA486C">
                          <w:rPr>
                            <w:rFonts w:ascii="Trebuchet MS" w:hAnsi="Trebuchet MS"/>
                            <w:color w:val="1F4E79"/>
                          </w:rPr>
                          <w:t xml:space="preserve"> </w:t>
                        </w:r>
                        <w:r w:rsidR="00E56068" w:rsidRPr="00E56068">
                          <w:rPr>
                            <w:rFonts w:ascii="Trebuchet MS" w:hAnsi="Trebuchet MS"/>
                            <w:color w:val="1F4E79"/>
                          </w:rPr>
                          <w:t xml:space="preserve">O regiune educată </w:t>
                        </w:r>
                        <w:r w:rsidRPr="00CA486C">
                          <w:rPr>
                            <w:rFonts w:ascii="Trebuchet MS" w:hAnsi="Trebuchet MS"/>
                            <w:color w:val="1F4E79"/>
                          </w:rPr>
                          <w:t>(PO4)</w:t>
                        </w:r>
                      </w:p>
                    </w:txbxContent>
                  </v:textbox>
                </v:roundrect>
                <v:roundrect id="Rounded Rectangle 15" o:spid="_x0000_s1035" style="position:absolute;top:22858;width:17240;height:185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" fillcolor="#deebf7" stroked="f" strokeweight="1.52778mm">
                  <v:stroke linestyle="thickThin"/>
                  <v:textbox>
                    <w:txbxContent>
                      <w:p w14:paraId="60595F92" w14:textId="64E20BE6" w:rsidR="00534C18" w:rsidRPr="005E4291" w:rsidRDefault="00534C18" w:rsidP="005E4291">
                        <w:pPr>
                          <w:spacing w:line="240" w:lineRule="auto"/>
                          <w:jc w:val="both"/>
                          <w:rPr>
                            <w:rFonts w:ascii="Trebuchet MS" w:hAnsi="Trebuchet MS"/>
                            <w:color w:val="1F4E79"/>
                            <w:szCs w:val="22"/>
                          </w:rPr>
                        </w:pPr>
                        <w:r w:rsidRPr="005E4291">
                          <w:rPr>
                            <w:rFonts w:ascii="Trebuchet MS" w:hAnsi="Trebuchet MS"/>
                            <w:color w:val="1F4E79"/>
                            <w:szCs w:val="22"/>
                          </w:rPr>
                          <w:t xml:space="preserve">SO 3.2 </w:t>
                        </w:r>
                        <w:r w:rsidR="00AE3F63" w:rsidRPr="00AE3F63">
                          <w:rPr>
                            <w:rFonts w:ascii="Trebuchet MS" w:hAnsi="Trebuchet MS"/>
                            <w:color w:val="1F4E79"/>
                            <w:szCs w:val="22"/>
                            <w:lang w:eastAsia="en-GB"/>
                          </w:rPr>
                          <w:t>Dezvoltarea și creșterea unei mobilități naționale, regionale și locale durabile, reziliente la schimbările climatice, inteligente și intermodale, inclusiv îmbunătățirea accesului la TEN-T și a mobilității transfrontaliere</w:t>
                        </w:r>
                      </w:p>
                    </w:txbxContent>
                  </v:textbox>
                </v:roundrect>
                <v:shape id="Straight Arrow Connector 16" o:spid="_x0000_s1036" type="#_x0000_t32" style="position:absolute;left:8770;top:19907;width:0;height:29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" strokecolor="#5f9edd" strokeweight="1pt">
                  <v:stroke endarrow="block"/>
                </v:shape>
                <v:shape id="Straight Arrow Connector 17" o:spid="_x0000_s1037" type="#_x0000_t32" style="position:absolute;left:12001;top:8499;width:0;height:29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" strokecolor="#5f9edd" strokeweight="1pt">
                  <v:stroke endarrow="block"/>
                </v:shape>
                <v:roundrect id="Rounded Rectangle 20" o:spid="_x0000_s1038" style="position:absolute;left:19603;top:20963;width:17336;height:127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" fillcolor="#a9d18e" stroked="f" strokeweight="1.52778mm">
                  <v:stroke linestyle="thickThin"/>
                  <v:textbox>
                    <w:txbxContent>
                      <w:p w14:paraId="237132FC" w14:textId="01910487" w:rsidR="00534C18" w:rsidRPr="005E4291" w:rsidRDefault="00534C18" w:rsidP="005E4291">
                        <w:pPr>
                          <w:spacing w:line="240" w:lineRule="auto"/>
                          <w:jc w:val="both"/>
                          <w:rPr>
                            <w:rFonts w:ascii="Trebuchet MS" w:hAnsi="Trebuchet MS"/>
                            <w:color w:val="1F4E79"/>
                            <w:szCs w:val="22"/>
                            <w:lang w:val="en-US"/>
                          </w:rPr>
                        </w:pPr>
                        <w:r w:rsidRPr="005E4291">
                          <w:rPr>
                            <w:rFonts w:ascii="Trebuchet MS" w:hAnsi="Trebuchet MS"/>
                            <w:color w:val="1F4E79"/>
                            <w:szCs w:val="22"/>
                            <w:lang w:val="en-US"/>
                          </w:rPr>
                          <w:t xml:space="preserve">SO 2.4. </w:t>
                        </w:r>
                        <w:r w:rsidR="00AE3F63" w:rsidRPr="00AE3F63">
                          <w:rPr>
                            <w:rFonts w:ascii="Trebuchet MS" w:hAnsi="Trebuchet MS"/>
                            <w:color w:val="1F4E79"/>
                            <w:szCs w:val="22"/>
                            <w:lang w:val="en-US"/>
                          </w:rPr>
                          <w:t>Promovarea adaptării la schimbările climatice, a prevenirii  riscurilor de dezastre şi  a rezilienței, ținând seamă de abordările ecosistemice</w:t>
                        </w:r>
                      </w:p>
                      <w:p w14:paraId="48BDC2F7" w14:textId="77777777" w:rsidR="00534C18" w:rsidRPr="008B1469" w:rsidRDefault="00534C18" w:rsidP="00534C18">
                        <w:pPr>
                          <w:spacing w:line="240" w:lineRule="auto"/>
                          <w:jc w:val="center"/>
                          <w:rPr>
                            <w:rFonts w:ascii="Trebuchet MS" w:hAnsi="Trebuchet MS"/>
                          </w:rPr>
                        </w:pPr>
                      </w:p>
                    </w:txbxContent>
                  </v:textbox>
                </v:roundrect>
                <v:roundrect id="Rounded Rectangle 21" o:spid="_x0000_s1039" style="position:absolute;left:19839;top:34001;width:17335;height:1398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" fillcolor="#a9d18e" stroked="f" strokeweight="1.52778mm">
                  <v:stroke linestyle="thickThin"/>
                  <v:textbox>
                    <w:txbxContent>
                      <w:p w14:paraId="3DA9FC92" w14:textId="1C94FB25" w:rsidR="00534C18" w:rsidRPr="005E4291" w:rsidRDefault="00534C18" w:rsidP="00AE3F63">
                        <w:pPr>
                          <w:spacing w:line="240" w:lineRule="auto"/>
                          <w:jc w:val="both"/>
                          <w:rPr>
                            <w:rFonts w:ascii="Trebuchet MS" w:hAnsi="Trebuchet MS"/>
                            <w:color w:val="1F4E79"/>
                            <w:sz w:val="18"/>
                            <w:szCs w:val="18"/>
                          </w:rPr>
                        </w:pPr>
                        <w:r w:rsidRPr="005E4291">
                          <w:rPr>
                            <w:rFonts w:ascii="Trebuchet MS" w:hAnsi="Trebuchet MS"/>
                            <w:color w:val="1F4E79"/>
                            <w:szCs w:val="22"/>
                            <w:lang w:val="en-US"/>
                          </w:rPr>
                          <w:t xml:space="preserve">SO 2.7. </w:t>
                        </w:r>
                        <w:r w:rsidR="00AE3F63" w:rsidRPr="00AE3F63">
                          <w:rPr>
                            <w:rFonts w:ascii="Trebuchet MS" w:hAnsi="Trebuchet MS"/>
                            <w:color w:val="1F4E79"/>
                            <w:szCs w:val="22"/>
                            <w:lang w:val="en-US"/>
                          </w:rPr>
                          <w:t>Creșterea protecției și conservării naturii, a biodiversității și a infrastructurii verzi, inclusiv în zonele urbane, precum și reducerea tuturor formelor de poluare</w:t>
                        </w:r>
                      </w:p>
                    </w:txbxContent>
                  </v:textbox>
                </v:roundrect>
                <v:shape id="Straight Arrow Connector 22" o:spid="_x0000_s1040" type="#_x0000_t32" style="position:absolute;left:25629;top:8689;width:0;height:29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" strokecolor="#c5e0b4" strokeweight="1pt">
                  <v:stroke endarrow="block"/>
                </v:shape>
                <v:line id="Straight Connector 23" o:spid="_x0000_s1041" style="position:absolute;visibility:visible;mso-wrap-style:square" from="17905,20201" to="17905,42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" strokecolor="#70ad47" strokeweight="1pt"/>
                <v:shape id="Straight Arrow Connector 24" o:spid="_x0000_s1042" type="#_x0000_t32" style="position:absolute;left:17907;top:28098;width:1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" strokecolor="#70ad47" strokeweight="1pt">
                  <v:stroke endarrow="block"/>
                </v:shape>
                <v:shape id="Straight Arrow Connector 25" o:spid="_x0000_s1043" type="#_x0000_t32" style="position:absolute;left:17907;top:43053;width:16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" strokecolor="#70ad47" strokeweight="1pt">
                  <v:stroke endarrow="block"/>
                </v:shape>
                <v:roundrect id="Rounded Rectangle 26" o:spid="_x0000_s1044" style="position:absolute;left:55717;top:11992;width:18969;height:7758;visibility:visible;mso-wrap-style:square;v-text-anchor:middle" arcsize="426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" fillcolor="#dec8ee" stroked="f" strokeweight="1.52778mm">
                  <v:stroke linestyle="thickThin"/>
                  <v:textbox>
                    <w:txbxContent>
                      <w:p w14:paraId="0C32D42E" w14:textId="31AC8664" w:rsidR="00534C18" w:rsidRPr="00CA486C" w:rsidRDefault="00DC5B6B" w:rsidP="00534C18">
                        <w:pPr>
                          <w:spacing w:line="240" w:lineRule="auto"/>
                          <w:jc w:val="center"/>
                          <w:rPr>
                            <w:rFonts w:ascii="Trebuchet MS" w:hAnsi="Trebuchet MS"/>
                            <w:b/>
                            <w:color w:val="1F4E79"/>
                          </w:rPr>
                        </w:pPr>
                        <w:r>
                          <w:rPr>
                            <w:rFonts w:ascii="Trebuchet MS" w:hAnsi="Trebuchet MS"/>
                            <w:b/>
                            <w:color w:val="1F4E79"/>
                          </w:rPr>
                          <w:t>Prioritatea</w:t>
                        </w:r>
                        <w:r w:rsidR="00534C18" w:rsidRPr="00CA486C">
                          <w:rPr>
                            <w:rFonts w:ascii="Trebuchet MS" w:hAnsi="Trebuchet MS"/>
                            <w:b/>
                            <w:color w:val="1F4E79"/>
                          </w:rPr>
                          <w:t xml:space="preserve"> 4</w:t>
                        </w:r>
                      </w:p>
                      <w:p w14:paraId="1502A7CE" w14:textId="65ACA723" w:rsidR="00534C18" w:rsidRPr="00CA486C" w:rsidRDefault="00E56068" w:rsidP="00534C18">
                        <w:pPr>
                          <w:tabs>
                            <w:tab w:val="left" w:pos="1560"/>
                          </w:tabs>
                          <w:spacing w:line="240" w:lineRule="auto"/>
                          <w:ind w:left="142" w:right="623" w:firstLine="270"/>
                          <w:jc w:val="center"/>
                          <w:rPr>
                            <w:rFonts w:ascii="Trebuchet MS" w:hAnsi="Trebuchet MS"/>
                            <w:b/>
                            <w:color w:val="1F4E79"/>
                          </w:rPr>
                        </w:pPr>
                        <w:r w:rsidRPr="00E56068">
                          <w:rPr>
                            <w:rFonts w:ascii="Trebuchet MS" w:hAnsi="Trebuchet MS"/>
                            <w:color w:val="1F4E79"/>
                          </w:rPr>
                          <w:t xml:space="preserve">O regiune integrată </w:t>
                        </w:r>
                        <w:r w:rsidR="00534C18" w:rsidRPr="00CA486C">
                          <w:rPr>
                            <w:rFonts w:ascii="Trebuchet MS" w:hAnsi="Trebuchet MS"/>
                            <w:color w:val="1F4E79"/>
                          </w:rPr>
                          <w:t>(PO5)</w:t>
                        </w:r>
                      </w:p>
                    </w:txbxContent>
                  </v:textbox>
                </v:roundrect>
                <v:roundrect id="Rounded Rectangle 27" o:spid="_x0000_s1045" style="position:absolute;left:37712;top:22379;width:17335;height:190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" fillcolor="#ffe699" stroked="f" strokeweight="1.52778mm">
                  <v:stroke linestyle="thickThin"/>
                  <v:textbox>
                    <w:txbxContent>
                      <w:p w14:paraId="7EA2BB9C" w14:textId="1D666A83" w:rsidR="00534C18" w:rsidRPr="005E4291" w:rsidRDefault="00534C18" w:rsidP="005E4291">
                        <w:pPr>
                          <w:spacing w:line="240" w:lineRule="auto"/>
                          <w:jc w:val="both"/>
                          <w:rPr>
                            <w:rFonts w:ascii="Trebuchet MS" w:hAnsi="Trebuchet MS"/>
                            <w:color w:val="1F4E79"/>
                            <w:szCs w:val="22"/>
                          </w:rPr>
                        </w:pPr>
                        <w:r w:rsidRPr="005E4291">
                          <w:rPr>
                            <w:rFonts w:ascii="Trebuchet MS" w:hAnsi="Trebuchet MS"/>
                            <w:color w:val="1F4E79"/>
                            <w:szCs w:val="22"/>
                          </w:rPr>
                          <w:t xml:space="preserve">SO 4.2. </w:t>
                        </w:r>
                        <w:r w:rsidR="00203320" w:rsidRPr="00203320">
                          <w:rPr>
                            <w:rFonts w:ascii="Trebuchet MS" w:hAnsi="Trebuchet MS"/>
                            <w:color w:val="1F4E79"/>
                            <w:szCs w:val="22"/>
                          </w:rPr>
                          <w:t>Îmbunătățirea accesului egal la servicii incluzive și de calitate în educație, formare și învățare pe tot parcursul vieții prin dezvoltarea infrastructurii accesibile, inclusiv prin încurajarea rezilienței pentru educație și formare la distanță și on-line</w:t>
                        </w:r>
                      </w:p>
                    </w:txbxContent>
                  </v:textbox>
                </v:roundrect>
                <v:shape id="Straight Arrow Connector 29" o:spid="_x0000_s1046" type="#_x0000_t32" style="position:absolute;left:46423;top:8689;width:0;height:29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" strokecolor="#ffc000" strokeweight="1pt">
                  <v:stroke endarrow="block"/>
                </v:shape>
                <v:shape id="Straight Arrow Connector 64" o:spid="_x0000_s1047" type="#_x0000_t32" style="position:absolute;left:46101;top:19431;width:0;height:29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" strokecolor="#ffc000" strokeweight="1pt">
                  <v:stroke endarrow="block"/>
                </v:shape>
                <v:shape id="Straight Arrow Connector 65" o:spid="_x0000_s1048" type="#_x0000_t32" style="position:absolute;left:64865;top:19431;width:0;height:29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" strokecolor="#7030a0" strokeweight="1pt">
                  <v:stroke endarrow="block"/>
                </v:shape>
                <v:roundrect id="Rounded Rectangle 66" o:spid="_x0000_s1049" style="position:absolute;left:56292;top:22574;width:17336;height:201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" fillcolor="#dec8ee" stroked="f" strokeweight="1.52778mm">
                  <v:stroke linestyle="thickThin"/>
                  <v:textbox>
                    <w:txbxContent>
                      <w:p w14:paraId="75AF8827" w14:textId="6B8F55E4" w:rsidR="00534C18" w:rsidRPr="005E4291" w:rsidRDefault="00534C18" w:rsidP="005E4291">
                        <w:pPr>
                          <w:spacing w:line="240" w:lineRule="auto"/>
                          <w:jc w:val="both"/>
                          <w:rPr>
                            <w:rFonts w:ascii="Trebuchet MS" w:hAnsi="Trebuchet MS"/>
                            <w:color w:val="1F4E79"/>
                            <w:szCs w:val="22"/>
                          </w:rPr>
                        </w:pPr>
                        <w:r w:rsidRPr="005E4291">
                          <w:rPr>
                            <w:rFonts w:ascii="Trebuchet MS" w:hAnsi="Trebuchet MS"/>
                            <w:color w:val="1F4E79"/>
                            <w:szCs w:val="22"/>
                          </w:rPr>
                          <w:t xml:space="preserve">SO 5.2 </w:t>
                        </w:r>
                        <w:r w:rsidR="00203320" w:rsidRPr="00203320">
                          <w:rPr>
                            <w:rFonts w:ascii="Trebuchet MS" w:hAnsi="Trebuchet MS"/>
                            <w:color w:val="1F4E79"/>
                            <w:szCs w:val="22"/>
                          </w:rPr>
                          <w:t>Promovarea dezvoltării locale integrate și inclusive în domeniul social, economic și al mediului, în domeniul culturii, al patrimoniului natural, al turismului durabil, precum și a securității în alte zone decât cele urbane</w:t>
                        </w:r>
                      </w:p>
                    </w:txbxContent>
                  </v:textbox>
                </v:roundrect>
                <v:shape id="Straight Arrow Connector 67" o:spid="_x0000_s1050" type="#_x0000_t32" style="position:absolute;left:61421;top:8499;width:0;height:29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" strokecolor="#7030a0" strokeweight="1pt">
                  <v:stroke endarrow="block"/>
                </v:shape>
                <w10:wrap anchorx="page"/>
              </v:group>
            </w:pict>
          </mc:Fallback>
        </mc:AlternateContent>
      </w:r>
    </w:p>
    <w:p w14:paraId="3AADE52A" w14:textId="0F2F1CDC" w:rsidR="00190EFB" w:rsidRPr="00C5133C" w:rsidRDefault="00F30F33" w:rsidP="00D87E87">
      <w:pPr>
        <w:pStyle w:val="Titlu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ro-RO"/>
        </w:rPr>
      </w:pPr>
      <w:bookmarkStart w:id="7" w:name="_Toc121294095"/>
      <w:r w:rsidRPr="00C5133C">
        <w:rPr>
          <w:rFonts w:ascii="Trebuchet MS" w:eastAsia="SimSun" w:hAnsi="Trebuchet MS" w:cs="Cambria"/>
          <w:caps/>
          <w:color w:val="44546A" w:themeColor="text2"/>
          <w:sz w:val="28"/>
          <w:szCs w:val="28"/>
          <w:lang w:val="ro-RO"/>
        </w:rPr>
        <w:lastRenderedPageBreak/>
        <w:t>Integrarea considerați</w:t>
      </w:r>
      <w:r w:rsidR="00134675">
        <w:rPr>
          <w:rFonts w:ascii="Trebuchet MS" w:eastAsia="SimSun" w:hAnsi="Trebuchet MS" w:cs="Cambria"/>
          <w:caps/>
          <w:color w:val="44546A" w:themeColor="text2"/>
          <w:sz w:val="28"/>
          <w:szCs w:val="28"/>
          <w:lang w:val="ro-RO"/>
        </w:rPr>
        <w:t>ilor</w:t>
      </w:r>
      <w:r w:rsidRPr="00C5133C">
        <w:rPr>
          <w:rFonts w:ascii="Trebuchet MS" w:eastAsia="SimSun" w:hAnsi="Trebuchet MS" w:cs="Cambria"/>
          <w:caps/>
          <w:color w:val="44546A" w:themeColor="text2"/>
          <w:sz w:val="28"/>
          <w:szCs w:val="28"/>
          <w:lang w:val="ro-RO"/>
        </w:rPr>
        <w:t xml:space="preserve"> de mediu în program și elaborarea raportului de mediu</w:t>
      </w:r>
      <w:bookmarkEnd w:id="5"/>
      <w:bookmarkEnd w:id="7"/>
    </w:p>
    <w:p w14:paraId="07C82630" w14:textId="77777777" w:rsidR="00EC3334" w:rsidRPr="00C5133C" w:rsidRDefault="00EC3334" w:rsidP="00190EFB">
      <w:pPr>
        <w:spacing w:line="360" w:lineRule="auto"/>
        <w:jc w:val="both"/>
        <w:rPr>
          <w:rFonts w:ascii="Trebuchet MS" w:hAnsi="Trebuchet MS" w:cs="Arial"/>
          <w:szCs w:val="22"/>
          <w:lang w:val="ro-RO"/>
        </w:rPr>
      </w:pPr>
    </w:p>
    <w:p w14:paraId="74549E54" w14:textId="563F7BDE" w:rsidR="0067175D" w:rsidRPr="00C5133C" w:rsidRDefault="0067175D" w:rsidP="00190EFB">
      <w:pPr>
        <w:spacing w:line="360" w:lineRule="auto"/>
        <w:jc w:val="both"/>
        <w:rPr>
          <w:rFonts w:ascii="Trebuchet MS" w:hAnsi="Trebuchet MS" w:cs="Arial"/>
          <w:szCs w:val="22"/>
          <w:lang w:val="ro-RO"/>
        </w:rPr>
      </w:pPr>
      <w:r w:rsidRPr="00C5133C">
        <w:rPr>
          <w:rFonts w:ascii="Trebuchet MS" w:hAnsi="Trebuchet MS" w:cs="Arial"/>
          <w:szCs w:val="22"/>
          <w:lang w:val="ro-RO"/>
        </w:rPr>
        <w:t xml:space="preserve">Integrarea considerațiilor de mediu în program se reflect prin rezultatele evaluării </w:t>
      </w:r>
      <w:proofErr w:type="spellStart"/>
      <w:r w:rsidRPr="00C5133C">
        <w:rPr>
          <w:rFonts w:ascii="Trebuchet MS" w:hAnsi="Trebuchet MS" w:cs="Arial"/>
          <w:szCs w:val="22"/>
          <w:lang w:val="ro-RO"/>
        </w:rPr>
        <w:t>potenţialelor</w:t>
      </w:r>
      <w:proofErr w:type="spellEnd"/>
      <w:r w:rsidRPr="00C5133C">
        <w:rPr>
          <w:rFonts w:ascii="Trebuchet MS" w:hAnsi="Trebuchet MS" w:cs="Arial"/>
          <w:szCs w:val="22"/>
          <w:lang w:val="ro-RO"/>
        </w:rPr>
        <w:t xml:space="preserve"> efecte pozitive ale Programului, precum și de propriul său conținut, în special pentru tipurile de acțiuni </w:t>
      </w:r>
      <w:r w:rsidR="001C5489">
        <w:rPr>
          <w:rFonts w:ascii="Trebuchet MS" w:hAnsi="Trebuchet MS" w:cs="Arial"/>
          <w:szCs w:val="22"/>
          <w:lang w:val="ro-RO"/>
        </w:rPr>
        <w:t xml:space="preserve">din </w:t>
      </w:r>
      <w:r w:rsidRPr="00C5133C">
        <w:rPr>
          <w:rFonts w:ascii="Trebuchet MS" w:hAnsi="Trebuchet MS" w:cs="Arial"/>
          <w:i/>
          <w:iCs/>
          <w:szCs w:val="22"/>
          <w:lang w:val="ro-RO"/>
        </w:rPr>
        <w:t>Prioritatea 2 O regiune mai verde</w:t>
      </w:r>
      <w:r w:rsidRPr="00C5133C">
        <w:rPr>
          <w:rFonts w:ascii="Trebuchet MS" w:hAnsi="Trebuchet MS" w:cs="Arial"/>
          <w:szCs w:val="22"/>
          <w:lang w:val="ro-RO"/>
        </w:rPr>
        <w:t>.</w:t>
      </w:r>
    </w:p>
    <w:p w14:paraId="7C0CEE20" w14:textId="109B67A2" w:rsidR="00534C18" w:rsidRPr="00C5133C" w:rsidRDefault="00FE6D58" w:rsidP="00190EFB">
      <w:pPr>
        <w:spacing w:line="360" w:lineRule="auto"/>
        <w:jc w:val="both"/>
        <w:rPr>
          <w:rFonts w:ascii="Trebuchet MS" w:hAnsi="Trebuchet MS" w:cs="Arial"/>
          <w:szCs w:val="22"/>
          <w:lang w:val="ro-RO"/>
        </w:rPr>
      </w:pPr>
      <w:r w:rsidRPr="00C5133C">
        <w:rPr>
          <w:rFonts w:ascii="Trebuchet MS" w:hAnsi="Trebuchet MS" w:cs="Arial"/>
          <w:szCs w:val="22"/>
          <w:lang w:val="ro-RO"/>
        </w:rPr>
        <w:t xml:space="preserve">Programul aduce o contribuție pozitivă la atingerea obiectivelor relevante de mediu pentru: biodiversitate, apă, aer, factori climatici, </w:t>
      </w:r>
      <w:r w:rsidR="00933200" w:rsidRPr="00C5133C">
        <w:rPr>
          <w:rFonts w:ascii="Trebuchet MS" w:hAnsi="Trebuchet MS" w:cs="Arial"/>
          <w:szCs w:val="22"/>
          <w:lang w:val="ro-RO"/>
        </w:rPr>
        <w:t>valori</w:t>
      </w:r>
      <w:r w:rsidRPr="00C5133C">
        <w:rPr>
          <w:rFonts w:ascii="Trebuchet MS" w:hAnsi="Trebuchet MS" w:cs="Arial"/>
          <w:szCs w:val="22"/>
          <w:lang w:val="ro-RO"/>
        </w:rPr>
        <w:t xml:space="preserve"> materiale, managementul riscurilor, transport durabil și conștientizarea populației.</w:t>
      </w:r>
    </w:p>
    <w:p w14:paraId="34E35C0A" w14:textId="77777777" w:rsidR="00933200" w:rsidRPr="00C5133C" w:rsidRDefault="00933200" w:rsidP="00190EFB">
      <w:pPr>
        <w:spacing w:line="360" w:lineRule="auto"/>
        <w:jc w:val="both"/>
        <w:rPr>
          <w:rFonts w:ascii="Trebuchet MS" w:hAnsi="Trebuchet MS" w:cs="Arial"/>
          <w:szCs w:val="22"/>
          <w:lang w:val="ro-RO"/>
        </w:rPr>
      </w:pPr>
    </w:p>
    <w:p w14:paraId="11BED563" w14:textId="573E077D" w:rsidR="00933200" w:rsidRPr="00C5133C" w:rsidRDefault="00933200" w:rsidP="00190EFB">
      <w:pPr>
        <w:spacing w:line="360" w:lineRule="auto"/>
        <w:jc w:val="both"/>
        <w:rPr>
          <w:rFonts w:ascii="Trebuchet MS" w:hAnsi="Trebuchet MS" w:cs="Arial"/>
          <w:szCs w:val="22"/>
          <w:lang w:val="ro-RO"/>
        </w:rPr>
      </w:pPr>
      <w:r w:rsidRPr="00C5133C">
        <w:rPr>
          <w:rFonts w:ascii="Trebuchet MS" w:hAnsi="Trebuchet MS" w:cs="Arial"/>
          <w:szCs w:val="22"/>
          <w:lang w:val="ro-RO"/>
        </w:rPr>
        <w:t xml:space="preserve">Pe baza analizei relației cu alte planuri și programe ale Programului Interreg VI-A România-Bulgaria nu au fost identificate situații </w:t>
      </w:r>
      <w:r w:rsidR="00377F0C" w:rsidRPr="00C5133C">
        <w:rPr>
          <w:rFonts w:ascii="Trebuchet MS" w:hAnsi="Trebuchet MS" w:cs="Arial"/>
          <w:szCs w:val="22"/>
          <w:lang w:val="ro-RO"/>
        </w:rPr>
        <w:t xml:space="preserve">în </w:t>
      </w:r>
      <w:r w:rsidRPr="00C5133C">
        <w:rPr>
          <w:rFonts w:ascii="Trebuchet MS" w:hAnsi="Trebuchet MS" w:cs="Arial"/>
          <w:szCs w:val="22"/>
          <w:lang w:val="ro-RO"/>
        </w:rPr>
        <w:t xml:space="preserve">care </w:t>
      </w:r>
      <w:r w:rsidR="00377F0C" w:rsidRPr="00C5133C">
        <w:rPr>
          <w:rFonts w:ascii="Trebuchet MS" w:hAnsi="Trebuchet MS" w:cs="Arial"/>
          <w:szCs w:val="22"/>
          <w:lang w:val="ro-RO"/>
        </w:rPr>
        <w:t>s-</w:t>
      </w:r>
      <w:r w:rsidRPr="00C5133C">
        <w:rPr>
          <w:rFonts w:ascii="Trebuchet MS" w:hAnsi="Trebuchet MS" w:cs="Arial"/>
          <w:szCs w:val="22"/>
          <w:lang w:val="ro-RO"/>
        </w:rPr>
        <w:t xml:space="preserve">ar putea </w:t>
      </w:r>
      <w:r w:rsidR="00377F0C" w:rsidRPr="00C5133C">
        <w:rPr>
          <w:rFonts w:ascii="Trebuchet MS" w:hAnsi="Trebuchet MS" w:cs="Arial"/>
          <w:szCs w:val="22"/>
          <w:lang w:val="ro-RO"/>
        </w:rPr>
        <w:t>con</w:t>
      </w:r>
      <w:r w:rsidRPr="00C5133C">
        <w:rPr>
          <w:rFonts w:ascii="Trebuchet MS" w:hAnsi="Trebuchet MS" w:cs="Arial"/>
          <w:szCs w:val="22"/>
          <w:lang w:val="ro-RO"/>
        </w:rPr>
        <w:t xml:space="preserve">duce la efecte cumulative negative semnificative. Au fost identificate </w:t>
      </w:r>
      <w:r w:rsidR="00861D26" w:rsidRPr="00C5133C">
        <w:rPr>
          <w:rFonts w:ascii="Trebuchet MS" w:hAnsi="Trebuchet MS" w:cs="Arial"/>
          <w:szCs w:val="22"/>
          <w:lang w:val="ro-RO"/>
        </w:rPr>
        <w:t>situaţii</w:t>
      </w:r>
      <w:r w:rsidRPr="00C5133C">
        <w:rPr>
          <w:rFonts w:ascii="Trebuchet MS" w:hAnsi="Trebuchet MS" w:cs="Arial"/>
          <w:szCs w:val="22"/>
          <w:lang w:val="ro-RO"/>
        </w:rPr>
        <w:t xml:space="preserve"> </w:t>
      </w:r>
      <w:r w:rsidR="00377F0C" w:rsidRPr="00C5133C">
        <w:rPr>
          <w:rFonts w:ascii="Trebuchet MS" w:hAnsi="Trebuchet MS" w:cs="Arial"/>
          <w:szCs w:val="22"/>
          <w:lang w:val="ro-RO"/>
        </w:rPr>
        <w:t>î</w:t>
      </w:r>
      <w:r w:rsidRPr="00C5133C">
        <w:rPr>
          <w:rFonts w:ascii="Trebuchet MS" w:hAnsi="Trebuchet MS" w:cs="Arial"/>
          <w:szCs w:val="22"/>
          <w:lang w:val="ro-RO"/>
        </w:rPr>
        <w:t xml:space="preserve">n care programul analizat contribuie la </w:t>
      </w:r>
      <w:r w:rsidR="00377F0C" w:rsidRPr="00C5133C">
        <w:rPr>
          <w:rFonts w:ascii="Trebuchet MS" w:hAnsi="Trebuchet MS" w:cs="Arial"/>
          <w:szCs w:val="22"/>
          <w:lang w:val="ro-RO"/>
        </w:rPr>
        <w:t>î</w:t>
      </w:r>
      <w:r w:rsidRPr="00C5133C">
        <w:rPr>
          <w:rFonts w:ascii="Trebuchet MS" w:hAnsi="Trebuchet MS" w:cs="Arial"/>
          <w:szCs w:val="22"/>
          <w:lang w:val="ro-RO"/>
        </w:rPr>
        <w:t xml:space="preserve">ndeplinirea obiectivelor unor planuri, programe sau strategii, </w:t>
      </w:r>
      <w:r w:rsidR="00591DA2" w:rsidRPr="00C5133C">
        <w:rPr>
          <w:rFonts w:ascii="Trebuchet MS" w:hAnsi="Trebuchet MS" w:cs="Arial"/>
          <w:szCs w:val="22"/>
          <w:lang w:val="ro-RO"/>
        </w:rPr>
        <w:t>rezultând</w:t>
      </w:r>
      <w:r w:rsidRPr="00C5133C">
        <w:rPr>
          <w:rFonts w:ascii="Trebuchet MS" w:hAnsi="Trebuchet MS" w:cs="Arial"/>
          <w:szCs w:val="22"/>
          <w:lang w:val="ro-RO"/>
        </w:rPr>
        <w:t xml:space="preserve"> astfel </w:t>
      </w:r>
      <w:r w:rsidR="00591DA2" w:rsidRPr="00C5133C">
        <w:rPr>
          <w:rFonts w:ascii="Trebuchet MS" w:hAnsi="Trebuchet MS" w:cs="Arial"/>
          <w:szCs w:val="22"/>
          <w:lang w:val="ro-RO"/>
        </w:rPr>
        <w:t>potenţiale</w:t>
      </w:r>
      <w:r w:rsidRPr="00C5133C">
        <w:rPr>
          <w:rFonts w:ascii="Trebuchet MS" w:hAnsi="Trebuchet MS" w:cs="Arial"/>
          <w:szCs w:val="22"/>
          <w:lang w:val="ro-RO"/>
        </w:rPr>
        <w:t xml:space="preserve"> efecte pozitive cumulate.</w:t>
      </w:r>
    </w:p>
    <w:p w14:paraId="211E3A33" w14:textId="3B40ED1E" w:rsidR="00BD26A6" w:rsidRPr="00C5133C" w:rsidRDefault="00373505" w:rsidP="00190EFB">
      <w:pPr>
        <w:spacing w:line="360" w:lineRule="auto"/>
        <w:jc w:val="both"/>
        <w:rPr>
          <w:rFonts w:ascii="Trebuchet MS" w:hAnsi="Trebuchet MS" w:cs="Arial"/>
          <w:szCs w:val="22"/>
          <w:lang w:val="ro-RO"/>
        </w:rPr>
      </w:pPr>
      <w:r w:rsidRPr="00C5133C">
        <w:rPr>
          <w:rFonts w:ascii="Trebuchet MS" w:hAnsi="Trebuchet MS" w:cs="Arial"/>
          <w:szCs w:val="22"/>
          <w:lang w:val="ro-RO"/>
        </w:rPr>
        <w:t>În urma implementării tipurilor de acțiuni ale programului, se așteaptă un efect pozitiv cumulat asupra aspectelor de mediu: populație și sănătatea umană, apă, factori climatici, valori materiale, managementul riscurilor, peisaj, transport durabil și conștientizarea populației.</w:t>
      </w:r>
    </w:p>
    <w:p w14:paraId="596E32E3" w14:textId="77777777" w:rsidR="00373505" w:rsidRPr="00C5133C" w:rsidRDefault="00373505" w:rsidP="00190EFB">
      <w:pPr>
        <w:spacing w:line="360" w:lineRule="auto"/>
        <w:jc w:val="both"/>
        <w:rPr>
          <w:rFonts w:ascii="Trebuchet MS" w:hAnsi="Trebuchet MS" w:cs="Arial"/>
          <w:szCs w:val="22"/>
          <w:lang w:val="ro-RO"/>
        </w:rPr>
      </w:pPr>
    </w:p>
    <w:p w14:paraId="53E47E27" w14:textId="7B2D259A" w:rsidR="002F21F0" w:rsidRPr="00C5133C" w:rsidRDefault="002F21F0" w:rsidP="00190EFB">
      <w:pPr>
        <w:spacing w:line="360" w:lineRule="auto"/>
        <w:jc w:val="both"/>
        <w:rPr>
          <w:rFonts w:ascii="Trebuchet MS" w:hAnsi="Trebuchet MS" w:cs="Arial"/>
          <w:szCs w:val="22"/>
          <w:lang w:val="ro-RO"/>
        </w:rPr>
      </w:pPr>
      <w:r w:rsidRPr="00C5133C">
        <w:rPr>
          <w:rFonts w:ascii="Trebuchet MS" w:hAnsi="Trebuchet MS" w:cs="Arial"/>
          <w:szCs w:val="22"/>
          <w:lang w:val="ro-RO"/>
        </w:rPr>
        <w:t>Raportul de mediu a fost întocmit în conformitate cu anexa 1 a Directiv</w:t>
      </w:r>
      <w:r w:rsidR="00AC6F38">
        <w:rPr>
          <w:rFonts w:ascii="Trebuchet MS" w:hAnsi="Trebuchet MS" w:cs="Arial"/>
          <w:szCs w:val="22"/>
          <w:lang w:val="ro-RO"/>
        </w:rPr>
        <w:t>ei</w:t>
      </w:r>
      <w:r w:rsidRPr="00C5133C">
        <w:rPr>
          <w:rFonts w:ascii="Trebuchet MS" w:hAnsi="Trebuchet MS" w:cs="Arial"/>
          <w:szCs w:val="22"/>
          <w:lang w:val="ro-RO"/>
        </w:rPr>
        <w:t xml:space="preserve"> SEA</w:t>
      </w:r>
      <w:r w:rsidR="00AC6F38">
        <w:rPr>
          <w:rFonts w:ascii="Trebuchet MS" w:hAnsi="Trebuchet MS" w:cs="Arial"/>
          <w:szCs w:val="22"/>
          <w:lang w:val="ro-RO"/>
        </w:rPr>
        <w:t>, ce</w:t>
      </w:r>
      <w:r w:rsidRPr="00C5133C">
        <w:rPr>
          <w:rFonts w:ascii="Trebuchet MS" w:hAnsi="Trebuchet MS" w:cs="Arial"/>
          <w:szCs w:val="22"/>
          <w:lang w:val="ro-RO"/>
        </w:rPr>
        <w:t xml:space="preserve"> a fost transpusă în legislația națională.</w:t>
      </w:r>
    </w:p>
    <w:p w14:paraId="09CF9828" w14:textId="05052321" w:rsidR="00534C18" w:rsidRPr="00C5133C" w:rsidRDefault="00954A45" w:rsidP="00190EFB">
      <w:pPr>
        <w:spacing w:line="360" w:lineRule="auto"/>
        <w:jc w:val="both"/>
        <w:rPr>
          <w:rFonts w:ascii="Trebuchet MS" w:hAnsi="Trebuchet MS" w:cs="Arial"/>
          <w:szCs w:val="22"/>
          <w:lang w:val="ro-RO"/>
        </w:rPr>
      </w:pPr>
      <w:r w:rsidRPr="00C5133C">
        <w:rPr>
          <w:rFonts w:ascii="Trebuchet MS" w:hAnsi="Trebuchet MS" w:cs="Arial"/>
          <w:szCs w:val="22"/>
          <w:lang w:val="ro-RO"/>
        </w:rPr>
        <w:t>La î</w:t>
      </w:r>
      <w:r w:rsidR="00AC6924" w:rsidRPr="00C5133C">
        <w:rPr>
          <w:rFonts w:ascii="Trebuchet MS" w:hAnsi="Trebuchet MS" w:cs="Arial"/>
          <w:szCs w:val="22"/>
          <w:lang w:val="ro-RO"/>
        </w:rPr>
        <w:t xml:space="preserve">ntocmirea Raportului de mediu </w:t>
      </w:r>
      <w:r w:rsidRPr="00C5133C">
        <w:rPr>
          <w:rFonts w:ascii="Trebuchet MS" w:hAnsi="Trebuchet MS" w:cs="Arial"/>
          <w:szCs w:val="22"/>
          <w:lang w:val="ro-RO"/>
        </w:rPr>
        <w:t>s-au</w:t>
      </w:r>
      <w:r w:rsidR="00AC6924" w:rsidRPr="00C5133C">
        <w:rPr>
          <w:rFonts w:ascii="Trebuchet MS" w:hAnsi="Trebuchet MS" w:cs="Arial"/>
          <w:szCs w:val="22"/>
          <w:lang w:val="ro-RO"/>
        </w:rPr>
        <w:t xml:space="preserve"> avut în vedere informațiile și recomandările obținute în întâlnirile Grupului de Lucru din România (cf. art. 14-19 din HG nr. 1076/2004) și recomandările privind </w:t>
      </w:r>
      <w:r w:rsidR="00C9653A" w:rsidRPr="00C5133C">
        <w:rPr>
          <w:rFonts w:ascii="Trebuchet MS" w:hAnsi="Trebuchet MS" w:cs="Arial"/>
          <w:szCs w:val="22"/>
          <w:lang w:val="ro-RO"/>
        </w:rPr>
        <w:t>Raportului de definire (Scoping Report) din perioada de consultare publică din Bulgaria,</w:t>
      </w:r>
      <w:r w:rsidR="00AC6F38">
        <w:rPr>
          <w:rFonts w:ascii="Trebuchet MS" w:hAnsi="Trebuchet MS" w:cs="Arial"/>
          <w:szCs w:val="22"/>
          <w:lang w:val="ro-RO"/>
        </w:rPr>
        <w:t xml:space="preserve"> </w:t>
      </w:r>
      <w:r w:rsidR="00C9653A" w:rsidRPr="00C5133C">
        <w:rPr>
          <w:rFonts w:ascii="Trebuchet MS" w:hAnsi="Trebuchet MS" w:cs="Arial"/>
          <w:szCs w:val="22"/>
          <w:lang w:val="ro-RO"/>
        </w:rPr>
        <w:t xml:space="preserve">perioada </w:t>
      </w:r>
      <w:r w:rsidR="00AC6924" w:rsidRPr="00C5133C">
        <w:rPr>
          <w:rFonts w:ascii="Trebuchet MS" w:hAnsi="Trebuchet MS" w:cs="Arial"/>
          <w:szCs w:val="22"/>
          <w:lang w:val="ro-RO"/>
        </w:rPr>
        <w:t xml:space="preserve">13 </w:t>
      </w:r>
      <w:r w:rsidR="003E69B2" w:rsidRPr="00C5133C">
        <w:rPr>
          <w:rFonts w:ascii="Trebuchet MS" w:hAnsi="Trebuchet MS" w:cs="Arial"/>
          <w:szCs w:val="22"/>
          <w:lang w:val="ro-RO"/>
        </w:rPr>
        <w:t>A</w:t>
      </w:r>
      <w:r w:rsidR="00AC6924" w:rsidRPr="00C5133C">
        <w:rPr>
          <w:rFonts w:ascii="Trebuchet MS" w:hAnsi="Trebuchet MS" w:cs="Arial"/>
          <w:szCs w:val="22"/>
          <w:lang w:val="ro-RO"/>
        </w:rPr>
        <w:t xml:space="preserve">ugust - 17 </w:t>
      </w:r>
      <w:r w:rsidR="003E69B2" w:rsidRPr="00C5133C">
        <w:rPr>
          <w:rFonts w:ascii="Trebuchet MS" w:hAnsi="Trebuchet MS" w:cs="Arial"/>
          <w:szCs w:val="22"/>
          <w:lang w:val="ro-RO"/>
        </w:rPr>
        <w:t>S</w:t>
      </w:r>
      <w:r w:rsidR="00AC6924" w:rsidRPr="00C5133C">
        <w:rPr>
          <w:rFonts w:ascii="Trebuchet MS" w:hAnsi="Trebuchet MS" w:cs="Arial"/>
          <w:szCs w:val="22"/>
          <w:lang w:val="ro-RO"/>
        </w:rPr>
        <w:t>eptembrie 2021</w:t>
      </w:r>
      <w:r w:rsidR="003E69B2" w:rsidRPr="00C5133C">
        <w:rPr>
          <w:rFonts w:ascii="Trebuchet MS" w:hAnsi="Trebuchet MS" w:cs="Arial"/>
          <w:szCs w:val="22"/>
          <w:lang w:val="ro-RO"/>
        </w:rPr>
        <w:t>.</w:t>
      </w:r>
    </w:p>
    <w:p w14:paraId="5242A679" w14:textId="77777777" w:rsidR="00AC6924" w:rsidRPr="00C5133C" w:rsidRDefault="00AC6924" w:rsidP="00190EFB">
      <w:pPr>
        <w:spacing w:line="360" w:lineRule="auto"/>
        <w:jc w:val="both"/>
        <w:rPr>
          <w:rFonts w:ascii="Trebuchet MS" w:hAnsi="Trebuchet MS" w:cs="Arial"/>
          <w:szCs w:val="22"/>
          <w:lang w:val="ro-RO"/>
        </w:rPr>
      </w:pPr>
    </w:p>
    <w:p w14:paraId="6D3749DA" w14:textId="4570849B" w:rsidR="00E041B9" w:rsidRPr="00C5133C" w:rsidRDefault="00954A45" w:rsidP="00190EFB">
      <w:pPr>
        <w:spacing w:line="360" w:lineRule="auto"/>
        <w:jc w:val="both"/>
        <w:rPr>
          <w:rFonts w:ascii="Trebuchet MS" w:hAnsi="Trebuchet MS" w:cs="Arial"/>
          <w:szCs w:val="22"/>
          <w:lang w:val="ro-RO"/>
        </w:rPr>
      </w:pPr>
      <w:r w:rsidRPr="00C5133C">
        <w:rPr>
          <w:rFonts w:ascii="Trebuchet MS" w:hAnsi="Trebuchet MS" w:cs="Arial"/>
          <w:szCs w:val="22"/>
          <w:lang w:val="ro-RO"/>
        </w:rPr>
        <w:t xml:space="preserve">Raportul de mediu a fost întocmit de EPC </w:t>
      </w:r>
      <w:r w:rsidR="001571ED" w:rsidRPr="00C5133C">
        <w:rPr>
          <w:rFonts w:ascii="Trebuchet MS" w:hAnsi="Trebuchet MS" w:cs="Arial"/>
          <w:szCs w:val="22"/>
          <w:lang w:val="ro-RO"/>
        </w:rPr>
        <w:t>Consultanță</w:t>
      </w:r>
      <w:r w:rsidRPr="00C5133C">
        <w:rPr>
          <w:rFonts w:ascii="Trebuchet MS" w:hAnsi="Trebuchet MS" w:cs="Arial"/>
          <w:szCs w:val="22"/>
          <w:lang w:val="ro-RO"/>
        </w:rPr>
        <w:t xml:space="preserve"> de Mediu (înscris</w:t>
      </w:r>
      <w:r w:rsidR="00644308" w:rsidRPr="00C5133C">
        <w:rPr>
          <w:rFonts w:ascii="Trebuchet MS" w:hAnsi="Trebuchet MS" w:cs="Arial"/>
          <w:szCs w:val="22"/>
          <w:lang w:val="ro-RO"/>
        </w:rPr>
        <w:t>ă în</w:t>
      </w:r>
      <w:r w:rsidRPr="00C5133C">
        <w:rPr>
          <w:rFonts w:ascii="Trebuchet MS" w:hAnsi="Trebuchet MS" w:cs="Arial"/>
          <w:szCs w:val="22"/>
          <w:lang w:val="ro-RO"/>
        </w:rPr>
        <w:t xml:space="preserve"> </w:t>
      </w:r>
      <w:r w:rsidR="00644308" w:rsidRPr="00C5133C">
        <w:rPr>
          <w:rFonts w:ascii="Trebuchet MS" w:hAnsi="Trebuchet MS" w:cs="Arial"/>
          <w:szCs w:val="22"/>
          <w:lang w:val="ro-RO"/>
        </w:rPr>
        <w:t xml:space="preserve">Registrul experților atestați pentru elaborarea de studii de mediu </w:t>
      </w:r>
      <w:r w:rsidRPr="00C5133C">
        <w:rPr>
          <w:rFonts w:ascii="Trebuchet MS" w:hAnsi="Trebuchet MS" w:cs="Arial"/>
          <w:szCs w:val="22"/>
          <w:lang w:val="ro-RO"/>
        </w:rPr>
        <w:t>la</w:t>
      </w:r>
      <w:r w:rsidR="00644308" w:rsidRPr="00C5133C">
        <w:rPr>
          <w:rFonts w:ascii="Trebuchet MS" w:hAnsi="Trebuchet MS" w:cs="Arial"/>
          <w:szCs w:val="22"/>
          <w:lang w:val="ro-RO"/>
        </w:rPr>
        <w:t xml:space="preserve"> </w:t>
      </w:r>
      <w:proofErr w:type="spellStart"/>
      <w:r w:rsidR="00644308" w:rsidRPr="00C5133C">
        <w:rPr>
          <w:rFonts w:ascii="Trebuchet MS" w:hAnsi="Trebuchet MS" w:cs="Arial"/>
          <w:szCs w:val="22"/>
          <w:lang w:val="ro-RO"/>
        </w:rPr>
        <w:t>pozitia</w:t>
      </w:r>
      <w:proofErr w:type="spellEnd"/>
      <w:r w:rsidR="00644308" w:rsidRPr="00C5133C">
        <w:rPr>
          <w:rFonts w:ascii="Trebuchet MS" w:hAnsi="Trebuchet MS" w:cs="Arial"/>
          <w:szCs w:val="22"/>
          <w:lang w:val="ro-RO"/>
        </w:rPr>
        <w:t xml:space="preserve"> 334/11.08.2022</w:t>
      </w:r>
      <w:r w:rsidRPr="00C5133C">
        <w:rPr>
          <w:rFonts w:ascii="Trebuchet MS" w:hAnsi="Trebuchet MS" w:cs="Arial"/>
          <w:szCs w:val="22"/>
          <w:lang w:val="ro-RO"/>
        </w:rPr>
        <w:t xml:space="preserve">), iar partea din raport privind zona de program </w:t>
      </w:r>
      <w:r w:rsidR="00644308" w:rsidRPr="00C5133C">
        <w:rPr>
          <w:rFonts w:ascii="Trebuchet MS" w:hAnsi="Trebuchet MS" w:cs="Arial"/>
          <w:szCs w:val="22"/>
          <w:lang w:val="ro-RO"/>
        </w:rPr>
        <w:t>di</w:t>
      </w:r>
      <w:r w:rsidRPr="00C5133C">
        <w:rPr>
          <w:rFonts w:ascii="Trebuchet MS" w:hAnsi="Trebuchet MS" w:cs="Arial"/>
          <w:szCs w:val="22"/>
          <w:lang w:val="ro-RO"/>
        </w:rPr>
        <w:t xml:space="preserve">n Bulgaria a fost </w:t>
      </w:r>
      <w:r w:rsidR="005F08FB" w:rsidRPr="00C5133C">
        <w:rPr>
          <w:rFonts w:ascii="Trebuchet MS" w:hAnsi="Trebuchet MS" w:cs="Arial"/>
          <w:szCs w:val="22"/>
          <w:lang w:val="ro-RO"/>
        </w:rPr>
        <w:t>realizat</w:t>
      </w:r>
      <w:r w:rsidRPr="00C5133C">
        <w:rPr>
          <w:rFonts w:ascii="Trebuchet MS" w:hAnsi="Trebuchet MS" w:cs="Arial"/>
          <w:szCs w:val="22"/>
          <w:lang w:val="ro-RO"/>
        </w:rPr>
        <w:t xml:space="preserve">ă de </w:t>
      </w:r>
      <w:proofErr w:type="spellStart"/>
      <w:r w:rsidRPr="00C5133C">
        <w:rPr>
          <w:rFonts w:ascii="Trebuchet MS" w:hAnsi="Trebuchet MS" w:cs="Arial"/>
          <w:szCs w:val="22"/>
          <w:lang w:val="ro-RO"/>
        </w:rPr>
        <w:t>Ассоc</w:t>
      </w:r>
      <w:proofErr w:type="spellEnd"/>
      <w:r w:rsidRPr="00C5133C">
        <w:rPr>
          <w:rFonts w:ascii="Trebuchet MS" w:hAnsi="Trebuchet MS" w:cs="Arial"/>
          <w:szCs w:val="22"/>
          <w:lang w:val="ro-RO"/>
        </w:rPr>
        <w:t xml:space="preserve">. Prof. </w:t>
      </w:r>
      <w:r w:rsidR="009038F9">
        <w:rPr>
          <w:rFonts w:ascii="Trebuchet MS" w:hAnsi="Trebuchet MS" w:cs="Arial"/>
          <w:szCs w:val="22"/>
          <w:lang w:val="ro-RO"/>
        </w:rPr>
        <w:t>D</w:t>
      </w:r>
      <w:r w:rsidRPr="00C5133C">
        <w:rPr>
          <w:rFonts w:ascii="Trebuchet MS" w:hAnsi="Trebuchet MS" w:cs="Arial"/>
          <w:szCs w:val="22"/>
          <w:lang w:val="ro-RO"/>
        </w:rPr>
        <w:t>r. Petar Petrov și echipa sa.</w:t>
      </w:r>
    </w:p>
    <w:p w14:paraId="28E6E1FC" w14:textId="77777777" w:rsidR="00160375" w:rsidRPr="00C5133C" w:rsidRDefault="00160375">
      <w:pPr>
        <w:spacing w:after="160" w:line="259" w:lineRule="auto"/>
        <w:rPr>
          <w:rFonts w:ascii="Trebuchet MS" w:eastAsia="SimSun" w:hAnsi="Trebuchet MS" w:cs="Cambria"/>
          <w:b/>
          <w:caps/>
          <w:color w:val="44546A" w:themeColor="text2"/>
          <w:sz w:val="28"/>
          <w:szCs w:val="28"/>
          <w:lang w:val="ro-RO"/>
        </w:rPr>
      </w:pPr>
      <w:bookmarkStart w:id="8" w:name="_Toc98232116"/>
      <w:r w:rsidRPr="00C5133C">
        <w:rPr>
          <w:rFonts w:ascii="Trebuchet MS" w:eastAsia="SimSun" w:hAnsi="Trebuchet MS" w:cs="Cambria"/>
          <w:caps/>
          <w:color w:val="44546A" w:themeColor="text2"/>
          <w:sz w:val="28"/>
          <w:szCs w:val="28"/>
          <w:lang w:val="ro-RO"/>
        </w:rPr>
        <w:br w:type="page"/>
      </w:r>
    </w:p>
    <w:p w14:paraId="1BFF898F" w14:textId="73F6E95A" w:rsidR="00190EFB" w:rsidRPr="00C5133C" w:rsidRDefault="005F08FB" w:rsidP="000F5B7F">
      <w:pPr>
        <w:pStyle w:val="Titlu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ro-RO"/>
        </w:rPr>
      </w:pPr>
      <w:bookmarkStart w:id="9" w:name="_Toc121294096"/>
      <w:bookmarkEnd w:id="8"/>
      <w:r w:rsidRPr="00C5133C">
        <w:rPr>
          <w:rFonts w:ascii="Trebuchet MS" w:eastAsia="SimSun" w:hAnsi="Trebuchet MS" w:cs="Cambria"/>
          <w:caps/>
          <w:color w:val="44546A" w:themeColor="text2"/>
          <w:sz w:val="28"/>
          <w:szCs w:val="28"/>
          <w:lang w:val="ro-RO"/>
        </w:rPr>
        <w:lastRenderedPageBreak/>
        <w:t xml:space="preserve">CUM S-A LUAT </w:t>
      </w:r>
      <w:r w:rsidR="007A0640" w:rsidRPr="00C5133C">
        <w:rPr>
          <w:rFonts w:ascii="Trebuchet MS" w:eastAsia="SimSun" w:hAnsi="Trebuchet MS" w:cs="Cambria"/>
          <w:caps/>
          <w:color w:val="44546A" w:themeColor="text2"/>
          <w:sz w:val="28"/>
          <w:szCs w:val="28"/>
          <w:lang w:val="ro-RO"/>
        </w:rPr>
        <w:t>î</w:t>
      </w:r>
      <w:r w:rsidRPr="00C5133C">
        <w:rPr>
          <w:rFonts w:ascii="Trebuchet MS" w:eastAsia="SimSun" w:hAnsi="Trebuchet MS" w:cs="Cambria"/>
          <w:caps/>
          <w:color w:val="44546A" w:themeColor="text2"/>
          <w:sz w:val="28"/>
          <w:szCs w:val="28"/>
          <w:lang w:val="ro-RO"/>
        </w:rPr>
        <w:t xml:space="preserve">N CONSIDERARE </w:t>
      </w:r>
      <w:r w:rsidR="007A0640" w:rsidRPr="00C5133C">
        <w:rPr>
          <w:rFonts w:ascii="Trebuchet MS" w:eastAsia="SimSun" w:hAnsi="Trebuchet MS" w:cs="Cambria"/>
          <w:caps/>
          <w:color w:val="44546A" w:themeColor="text2"/>
          <w:sz w:val="28"/>
          <w:szCs w:val="28"/>
          <w:lang w:val="ro-RO"/>
        </w:rPr>
        <w:t xml:space="preserve">OPINIA EXPRIMATă DE AUTORITAţIILE PUBLICE în </w:t>
      </w:r>
      <w:r w:rsidRPr="00C5133C">
        <w:rPr>
          <w:rFonts w:ascii="Trebuchet MS" w:eastAsia="SimSun" w:hAnsi="Trebuchet MS" w:cs="Cambria"/>
          <w:caps/>
          <w:color w:val="44546A" w:themeColor="text2"/>
          <w:sz w:val="28"/>
          <w:szCs w:val="28"/>
          <w:lang w:val="ro-RO"/>
        </w:rPr>
        <w:t>RAPORTUL DE MEDIU?</w:t>
      </w:r>
      <w:bookmarkEnd w:id="9"/>
    </w:p>
    <w:p w14:paraId="354D000D" w14:textId="77777777" w:rsidR="00190EFB" w:rsidRPr="00C5133C" w:rsidRDefault="00190EFB" w:rsidP="00190EFB">
      <w:pPr>
        <w:pStyle w:val="Corptext"/>
        <w:rPr>
          <w:rFonts w:ascii="Trebuchet MS" w:hAnsi="Trebuchet MS"/>
          <w:lang w:val="ro-RO"/>
        </w:rPr>
      </w:pPr>
    </w:p>
    <w:p w14:paraId="6607C90A" w14:textId="7DA33D30" w:rsidR="00190EFB" w:rsidRPr="00C5133C" w:rsidRDefault="00877A3D" w:rsidP="000F5B7F">
      <w:pPr>
        <w:pStyle w:val="Titlu2"/>
        <w:numPr>
          <w:ilvl w:val="1"/>
          <w:numId w:val="1"/>
        </w:numPr>
        <w:tabs>
          <w:tab w:val="clear" w:pos="851"/>
        </w:tabs>
        <w:suppressAutoHyphens w:val="0"/>
        <w:spacing w:before="40" w:after="0" w:line="288" w:lineRule="auto"/>
        <w:ind w:left="0" w:firstLine="0"/>
        <w:jc w:val="both"/>
        <w:rPr>
          <w:rFonts w:ascii="Trebuchet MS" w:eastAsiaTheme="majorEastAsia" w:hAnsi="Trebuchet MS" w:cstheme="majorBidi"/>
          <w:b w:val="0"/>
          <w:color w:val="2F5496" w:themeColor="accent1" w:themeShade="BF"/>
          <w:sz w:val="26"/>
          <w:szCs w:val="26"/>
          <w:lang w:val="ro-RO" w:eastAsia="ar-SA"/>
        </w:rPr>
      </w:pPr>
      <w:bookmarkStart w:id="10" w:name="_Toc121294097"/>
      <w:r w:rsidRPr="00C5133C">
        <w:rPr>
          <w:rFonts w:ascii="Trebuchet MS" w:eastAsiaTheme="majorEastAsia" w:hAnsi="Trebuchet MS" w:cstheme="majorBidi"/>
          <w:b w:val="0"/>
          <w:color w:val="2F5496" w:themeColor="accent1" w:themeShade="BF"/>
          <w:sz w:val="26"/>
          <w:szCs w:val="26"/>
          <w:lang w:val="ro-RO" w:eastAsia="ar-SA"/>
        </w:rPr>
        <w:t>În ce măsură au fost luate în considerare opiniile din consultarea publică în procedura SEA?</w:t>
      </w:r>
      <w:bookmarkEnd w:id="10"/>
    </w:p>
    <w:p w14:paraId="53B86810" w14:textId="4BB857CB" w:rsidR="00190EFB" w:rsidRPr="00C5133C" w:rsidRDefault="00C74128" w:rsidP="0021548D">
      <w:pPr>
        <w:pStyle w:val="Titlu3"/>
        <w:rPr>
          <w:rFonts w:ascii="Trebuchet MS" w:hAnsi="Trebuchet MS"/>
        </w:rPr>
      </w:pPr>
      <w:bookmarkStart w:id="11" w:name="_Toc121294098"/>
      <w:r w:rsidRPr="00C5133C">
        <w:rPr>
          <w:rFonts w:ascii="Trebuchet MS" w:hAnsi="Trebuchet MS"/>
        </w:rPr>
        <w:t>Opiniile din consultarea publică a Raportului de definire</w:t>
      </w:r>
      <w:bookmarkEnd w:id="11"/>
    </w:p>
    <w:p w14:paraId="647D0913" w14:textId="77777777" w:rsidR="00190EFB" w:rsidRPr="00C5133C" w:rsidRDefault="00190EFB" w:rsidP="00190EFB">
      <w:pPr>
        <w:spacing w:line="360" w:lineRule="auto"/>
        <w:jc w:val="both"/>
        <w:rPr>
          <w:rFonts w:ascii="Trebuchet MS" w:hAnsi="Trebuchet MS" w:cs="Arial"/>
          <w:szCs w:val="22"/>
          <w:lang w:val="ro-RO"/>
        </w:rPr>
      </w:pPr>
    </w:p>
    <w:p w14:paraId="2BD200E2" w14:textId="6180450F" w:rsidR="00190EFB" w:rsidRPr="00C5133C" w:rsidRDefault="00C74128" w:rsidP="00190EFB">
      <w:pPr>
        <w:spacing w:line="360" w:lineRule="auto"/>
        <w:jc w:val="both"/>
        <w:rPr>
          <w:rFonts w:ascii="Trebuchet MS" w:hAnsi="Trebuchet MS" w:cs="Arial"/>
          <w:szCs w:val="22"/>
          <w:lang w:val="ro-RO"/>
        </w:rPr>
      </w:pPr>
      <w:r w:rsidRPr="00C5133C">
        <w:rPr>
          <w:rFonts w:ascii="Trebuchet MS" w:hAnsi="Trebuchet MS" w:cs="Arial"/>
          <w:szCs w:val="22"/>
          <w:lang w:val="ro-RO"/>
        </w:rPr>
        <w:t>Procesul denumit „</w:t>
      </w:r>
      <w:r w:rsidR="009019C5" w:rsidRPr="00C5133C">
        <w:rPr>
          <w:rFonts w:ascii="Trebuchet MS" w:hAnsi="Trebuchet MS" w:cs="Arial"/>
          <w:szCs w:val="22"/>
          <w:lang w:val="ro-RO"/>
        </w:rPr>
        <w:t>definire</w:t>
      </w:r>
      <w:r w:rsidRPr="00C5133C">
        <w:rPr>
          <w:rFonts w:ascii="Trebuchet MS" w:hAnsi="Trebuchet MS" w:cs="Arial"/>
          <w:szCs w:val="22"/>
          <w:lang w:val="ro-RO"/>
        </w:rPr>
        <w:t>” constă în stabilirea domeniului de aplicare și a nivelului de detaliere a informațiilor care trebuie incluse în raportul de mediu. Acestea sunt stabilite în colaborare cu autoritățile de mediu</w:t>
      </w:r>
      <w:r w:rsidR="00190EFB" w:rsidRPr="00C5133C">
        <w:rPr>
          <w:rFonts w:ascii="Trebuchet MS" w:hAnsi="Trebuchet MS" w:cs="Arial"/>
          <w:szCs w:val="22"/>
          <w:lang w:val="ro-RO"/>
        </w:rPr>
        <w:t xml:space="preserve">. </w:t>
      </w:r>
    </w:p>
    <w:p w14:paraId="3278B5EB" w14:textId="77777777" w:rsidR="00190EFB" w:rsidRPr="00C5133C" w:rsidRDefault="00190EFB" w:rsidP="00190EFB">
      <w:pPr>
        <w:spacing w:line="360" w:lineRule="auto"/>
        <w:jc w:val="both"/>
        <w:rPr>
          <w:rFonts w:ascii="Trebuchet MS" w:hAnsi="Trebuchet MS" w:cs="Arial"/>
          <w:szCs w:val="22"/>
          <w:lang w:val="ro-RO"/>
        </w:rPr>
      </w:pPr>
    </w:p>
    <w:p w14:paraId="66CBBB0C" w14:textId="647FB9E0" w:rsidR="00190EFB" w:rsidRPr="00C5133C" w:rsidRDefault="009019C5" w:rsidP="00190EFB">
      <w:pPr>
        <w:spacing w:line="360" w:lineRule="auto"/>
        <w:jc w:val="both"/>
        <w:rPr>
          <w:rFonts w:ascii="Trebuchet MS" w:hAnsi="Trebuchet MS" w:cs="Arial"/>
          <w:szCs w:val="22"/>
          <w:lang w:val="ro-RO"/>
        </w:rPr>
      </w:pPr>
      <w:r w:rsidRPr="00C5133C">
        <w:rPr>
          <w:rFonts w:ascii="Trebuchet MS" w:hAnsi="Trebuchet MS" w:cs="Arial"/>
          <w:szCs w:val="22"/>
          <w:lang w:val="ro-RO"/>
        </w:rPr>
        <w:t>Potrivit „Raportului (COM 2009/469)</w:t>
      </w:r>
      <w:r w:rsidR="00B10C7E">
        <w:rPr>
          <w:rFonts w:ascii="Trebuchet MS" w:hAnsi="Trebuchet MS" w:cs="Arial"/>
          <w:szCs w:val="22"/>
          <w:lang w:val="ro-RO"/>
        </w:rPr>
        <w:t xml:space="preserve"> </w:t>
      </w:r>
      <w:r w:rsidRPr="00C5133C">
        <w:rPr>
          <w:rFonts w:ascii="Trebuchet MS" w:hAnsi="Trebuchet MS" w:cs="Arial"/>
          <w:szCs w:val="22"/>
          <w:lang w:val="ro-RO"/>
        </w:rPr>
        <w:t>Comisiei către Consiliu, Parlamentul European, Comitetul Economic și Social European și Comitetul Regiunilor privind aplicarea și eficacitatea Directivei privind evaluarea strategică de mediu privind implementarea SEA. Directiva (Directiva 2001/42/CE)”, Directiva SEA stabilește cerințe limitate pentru domeniul de aplicare al raportului de mediu. În consecință, statele membre aplică diferite metode pentru „definirea domeniului de aplicare”, precum și pentru consultarea autorităților în cauză. În câteva state membre, procedura de „definire a domeniului de aplicare” necesită consultarea publicului, chiar dacă aceasta nu este o obligație conform directivei.</w:t>
      </w:r>
    </w:p>
    <w:p w14:paraId="0AC4E593" w14:textId="4B5C02CB" w:rsidR="008E3E59" w:rsidRPr="00C5133C" w:rsidRDefault="00506A65" w:rsidP="00190EFB">
      <w:pPr>
        <w:spacing w:line="360" w:lineRule="auto"/>
        <w:jc w:val="both"/>
        <w:rPr>
          <w:rFonts w:ascii="Trebuchet MS" w:hAnsi="Trebuchet MS" w:cs="Arial"/>
          <w:szCs w:val="22"/>
          <w:lang w:val="ro-RO"/>
        </w:rPr>
      </w:pPr>
      <w:r w:rsidRPr="00C5133C">
        <w:rPr>
          <w:rFonts w:ascii="Trebuchet MS" w:hAnsi="Trebuchet MS" w:cs="Arial"/>
          <w:szCs w:val="22"/>
          <w:lang w:val="ro-RO"/>
        </w:rPr>
        <w:t>Raportul de definire a domeniului a fost întocmit și înaintat autorităților naționale de mediu.</w:t>
      </w:r>
    </w:p>
    <w:p w14:paraId="23E3F71F" w14:textId="77777777" w:rsidR="00506A65" w:rsidRPr="00C5133C" w:rsidRDefault="00506A65" w:rsidP="00190EFB">
      <w:pPr>
        <w:spacing w:line="360" w:lineRule="auto"/>
        <w:jc w:val="both"/>
        <w:rPr>
          <w:rFonts w:ascii="Trebuchet MS" w:hAnsi="Trebuchet MS" w:cs="Arial"/>
          <w:szCs w:val="22"/>
          <w:lang w:val="ro-RO"/>
        </w:rPr>
      </w:pPr>
    </w:p>
    <w:p w14:paraId="52382CA5" w14:textId="482F1A47" w:rsidR="00190EFB" w:rsidRPr="00C5133C" w:rsidRDefault="0008024D" w:rsidP="00190EFB">
      <w:pPr>
        <w:spacing w:line="360" w:lineRule="auto"/>
        <w:jc w:val="both"/>
        <w:rPr>
          <w:rFonts w:ascii="Trebuchet MS" w:hAnsi="Trebuchet MS" w:cs="Arial"/>
          <w:szCs w:val="22"/>
          <w:lang w:val="ro-RO"/>
        </w:rPr>
      </w:pPr>
      <w:r w:rsidRPr="00C5133C">
        <w:rPr>
          <w:rFonts w:ascii="Trebuchet MS" w:hAnsi="Trebuchet MS" w:cs="Arial"/>
          <w:szCs w:val="22"/>
          <w:lang w:val="ro-RO"/>
        </w:rPr>
        <w:t xml:space="preserve">În România, potrivit articolului 14 din Hotărârea Guvernului nr. 1076/2004 (transpunere a Directivei SEA) „domeniul și nivelul de detaliere al informațiilor care urmează să fie incluse în raportul de mediu, precum și evaluarea efectelor semnificative ale planului sau programului asupra mediului” au fost stabilite în cadrul Grupurilor de Lucru, care au fost special creat în acest scop. Grupul de lucru SEA a inclus reprezentanți ai titularului programului, autorități competente pentru mediu și sănătate publică și reprezentanți ai altor autorități interesate de program. Raportul de definire a fost prezentat grupului de lucru și </w:t>
      </w:r>
      <w:r w:rsidR="00E25735" w:rsidRPr="00C5133C">
        <w:rPr>
          <w:rFonts w:ascii="Trebuchet MS" w:hAnsi="Trebuchet MS" w:cs="Arial"/>
          <w:szCs w:val="22"/>
          <w:lang w:val="ro-RO"/>
        </w:rPr>
        <w:t>finalizarea</w:t>
      </w:r>
      <w:r w:rsidRPr="00C5133C">
        <w:rPr>
          <w:rFonts w:ascii="Trebuchet MS" w:hAnsi="Trebuchet MS" w:cs="Arial"/>
          <w:szCs w:val="22"/>
          <w:lang w:val="ro-RO"/>
        </w:rPr>
        <w:t xml:space="preserve"> raportului de mediu a </w:t>
      </w:r>
      <w:r w:rsidR="00E25735" w:rsidRPr="00C5133C">
        <w:rPr>
          <w:rFonts w:ascii="Trebuchet MS" w:hAnsi="Trebuchet MS" w:cs="Arial"/>
          <w:szCs w:val="22"/>
          <w:lang w:val="ro-RO"/>
        </w:rPr>
        <w:t>fost realizată</w:t>
      </w:r>
      <w:r w:rsidRPr="00C5133C">
        <w:rPr>
          <w:rFonts w:ascii="Trebuchet MS" w:hAnsi="Trebuchet MS" w:cs="Arial"/>
          <w:szCs w:val="22"/>
          <w:lang w:val="ro-RO"/>
        </w:rPr>
        <w:t xml:space="preserve"> după ce toate aspectele prezentate au fost convenite. Legislația română nu necesită consultarea publică cu privire la faza de definire a procesului SEA. Comentariile privind </w:t>
      </w:r>
      <w:r w:rsidR="00E25735" w:rsidRPr="00C5133C">
        <w:rPr>
          <w:rFonts w:ascii="Trebuchet MS" w:hAnsi="Trebuchet MS" w:cs="Arial"/>
          <w:szCs w:val="22"/>
          <w:lang w:val="ro-RO"/>
        </w:rPr>
        <w:t>R</w:t>
      </w:r>
      <w:r w:rsidRPr="00C5133C">
        <w:rPr>
          <w:rFonts w:ascii="Trebuchet MS" w:hAnsi="Trebuchet MS" w:cs="Arial"/>
          <w:szCs w:val="22"/>
          <w:lang w:val="ro-RO"/>
        </w:rPr>
        <w:t>aportul de</w:t>
      </w:r>
      <w:r w:rsidR="00E25735" w:rsidRPr="00C5133C">
        <w:rPr>
          <w:rFonts w:ascii="Trebuchet MS" w:hAnsi="Trebuchet MS" w:cs="Arial"/>
          <w:szCs w:val="22"/>
          <w:lang w:val="ro-RO"/>
        </w:rPr>
        <w:t xml:space="preserve"> mediu</w:t>
      </w:r>
      <w:r w:rsidRPr="00C5133C">
        <w:rPr>
          <w:rFonts w:ascii="Trebuchet MS" w:hAnsi="Trebuchet MS" w:cs="Arial"/>
          <w:szCs w:val="22"/>
          <w:lang w:val="ro-RO"/>
        </w:rPr>
        <w:t xml:space="preserve"> primite de la autoritățile consultate au fost acceptate fără excepție și incluse/utilizate pentru completarea</w:t>
      </w:r>
      <w:r w:rsidR="00D86C35" w:rsidRPr="00C5133C">
        <w:rPr>
          <w:rFonts w:ascii="Trebuchet MS" w:hAnsi="Trebuchet MS" w:cs="Arial"/>
          <w:szCs w:val="22"/>
          <w:lang w:val="ro-RO"/>
        </w:rPr>
        <w:t xml:space="preserve"> acestuia.</w:t>
      </w:r>
    </w:p>
    <w:p w14:paraId="090C07FA" w14:textId="77777777" w:rsidR="0008024D" w:rsidRPr="00C5133C" w:rsidRDefault="0008024D" w:rsidP="00190EFB">
      <w:pPr>
        <w:spacing w:line="360" w:lineRule="auto"/>
        <w:jc w:val="both"/>
        <w:rPr>
          <w:rFonts w:ascii="Trebuchet MS" w:hAnsi="Trebuchet MS" w:cs="Arial"/>
          <w:szCs w:val="22"/>
          <w:lang w:val="ro-RO"/>
        </w:rPr>
      </w:pPr>
    </w:p>
    <w:p w14:paraId="50158A9C" w14:textId="75167C3F" w:rsidR="00190EFB" w:rsidRPr="00C5133C" w:rsidRDefault="00D86C35" w:rsidP="00190EFB">
      <w:pPr>
        <w:spacing w:line="360" w:lineRule="auto"/>
        <w:jc w:val="both"/>
        <w:rPr>
          <w:rFonts w:ascii="Trebuchet MS" w:hAnsi="Trebuchet MS" w:cs="Arial"/>
          <w:szCs w:val="22"/>
          <w:lang w:val="ro-RO"/>
        </w:rPr>
      </w:pPr>
      <w:r w:rsidRPr="00C5133C">
        <w:rPr>
          <w:rFonts w:ascii="Trebuchet MS" w:hAnsi="Trebuchet MS" w:cs="Arial"/>
          <w:szCs w:val="22"/>
          <w:lang w:val="ro-RO"/>
        </w:rPr>
        <w:lastRenderedPageBreak/>
        <w:t xml:space="preserve">În Bulgaria, consultările </w:t>
      </w:r>
      <w:r w:rsidR="002E518E" w:rsidRPr="00C5133C">
        <w:rPr>
          <w:rFonts w:ascii="Trebuchet MS" w:hAnsi="Trebuchet MS" w:cs="Arial"/>
          <w:szCs w:val="22"/>
          <w:lang w:val="ro-RO"/>
        </w:rPr>
        <w:t>privind domeniul de aplicare al Evaluării Strategice de Mediu</w:t>
      </w:r>
      <w:r w:rsidR="00874854">
        <w:rPr>
          <w:rFonts w:ascii="Trebuchet MS" w:hAnsi="Trebuchet MS" w:cs="Arial"/>
          <w:szCs w:val="22"/>
          <w:lang w:val="ro-RO"/>
        </w:rPr>
        <w:t>,</w:t>
      </w:r>
      <w:r w:rsidR="002E518E" w:rsidRPr="00C5133C">
        <w:rPr>
          <w:rFonts w:ascii="Trebuchet MS" w:hAnsi="Trebuchet MS" w:cs="Arial"/>
          <w:szCs w:val="22"/>
          <w:lang w:val="ro-RO"/>
        </w:rPr>
        <w:t xml:space="preserve"> </w:t>
      </w:r>
      <w:r w:rsidR="00CB3DE8" w:rsidRPr="00C5133C">
        <w:rPr>
          <w:rFonts w:ascii="Trebuchet MS" w:hAnsi="Trebuchet MS" w:cs="Arial"/>
          <w:szCs w:val="22"/>
          <w:lang w:val="ro-RO"/>
        </w:rPr>
        <w:t xml:space="preserve">cu populația, părțile interesate și părțile terțe susceptibile de a fi afectate de program, </w:t>
      </w:r>
      <w:r w:rsidRPr="00C5133C">
        <w:rPr>
          <w:rFonts w:ascii="Trebuchet MS" w:hAnsi="Trebuchet MS" w:cs="Arial"/>
          <w:szCs w:val="22"/>
          <w:lang w:val="ro-RO"/>
        </w:rPr>
        <w:t xml:space="preserve">au fost efectuate conform art. 19 si 19a din </w:t>
      </w:r>
      <w:proofErr w:type="spellStart"/>
      <w:r w:rsidRPr="00C5133C">
        <w:rPr>
          <w:rFonts w:ascii="Trebuchet MS" w:hAnsi="Trebuchet MS" w:cs="Arial"/>
          <w:szCs w:val="22"/>
          <w:lang w:val="ro-RO"/>
        </w:rPr>
        <w:t>Ordonan</w:t>
      </w:r>
      <w:r w:rsidR="00F97B5F" w:rsidRPr="00C5133C">
        <w:rPr>
          <w:rFonts w:ascii="Trebuchet MS" w:hAnsi="Trebuchet MS" w:cs="Arial"/>
          <w:szCs w:val="22"/>
          <w:lang w:val="ro-RO"/>
        </w:rPr>
        <w:t>ţa</w:t>
      </w:r>
      <w:proofErr w:type="spellEnd"/>
      <w:r w:rsidRPr="00C5133C">
        <w:rPr>
          <w:rFonts w:ascii="Trebuchet MS" w:hAnsi="Trebuchet MS" w:cs="Arial"/>
          <w:szCs w:val="22"/>
          <w:lang w:val="ro-RO"/>
        </w:rPr>
        <w:t xml:space="preserve"> EA. </w:t>
      </w:r>
      <w:r w:rsidR="002E518E" w:rsidRPr="00C5133C">
        <w:rPr>
          <w:rFonts w:ascii="Trebuchet MS" w:hAnsi="Trebuchet MS" w:cs="Arial"/>
          <w:szCs w:val="22"/>
          <w:lang w:val="ro-RO"/>
        </w:rPr>
        <w:t>În cadrul c</w:t>
      </w:r>
      <w:r w:rsidRPr="00C5133C">
        <w:rPr>
          <w:rFonts w:ascii="Trebuchet MS" w:hAnsi="Trebuchet MS" w:cs="Arial"/>
          <w:szCs w:val="22"/>
          <w:lang w:val="ro-RO"/>
        </w:rPr>
        <w:t>onsultări</w:t>
      </w:r>
      <w:r w:rsidR="002E518E" w:rsidRPr="00C5133C">
        <w:rPr>
          <w:rFonts w:ascii="Trebuchet MS" w:hAnsi="Trebuchet MS" w:cs="Arial"/>
          <w:szCs w:val="22"/>
          <w:lang w:val="ro-RO"/>
        </w:rPr>
        <w:t>lor</w:t>
      </w:r>
      <w:r w:rsidRPr="00C5133C">
        <w:rPr>
          <w:rFonts w:ascii="Trebuchet MS" w:hAnsi="Trebuchet MS" w:cs="Arial"/>
          <w:szCs w:val="22"/>
          <w:lang w:val="ro-RO"/>
        </w:rPr>
        <w:t xml:space="preserve"> au </w:t>
      </w:r>
      <w:r w:rsidR="002E518E" w:rsidRPr="00C5133C">
        <w:rPr>
          <w:rFonts w:ascii="Trebuchet MS" w:hAnsi="Trebuchet MS" w:cs="Arial"/>
          <w:szCs w:val="22"/>
          <w:lang w:val="ro-RO"/>
        </w:rPr>
        <w:t xml:space="preserve">fost </w:t>
      </w:r>
      <w:r w:rsidRPr="00C5133C">
        <w:rPr>
          <w:rFonts w:ascii="Trebuchet MS" w:hAnsi="Trebuchet MS" w:cs="Arial"/>
          <w:szCs w:val="22"/>
          <w:lang w:val="ro-RO"/>
        </w:rPr>
        <w:t>implicat</w:t>
      </w:r>
      <w:r w:rsidR="002E518E" w:rsidRPr="00C5133C">
        <w:rPr>
          <w:rFonts w:ascii="Trebuchet MS" w:hAnsi="Trebuchet MS" w:cs="Arial"/>
          <w:szCs w:val="22"/>
          <w:lang w:val="ro-RO"/>
        </w:rPr>
        <w:t>e</w:t>
      </w:r>
      <w:r w:rsidRPr="00C5133C">
        <w:rPr>
          <w:rFonts w:ascii="Trebuchet MS" w:hAnsi="Trebuchet MS" w:cs="Arial"/>
          <w:szCs w:val="22"/>
          <w:lang w:val="ro-RO"/>
        </w:rPr>
        <w:t xml:space="preserve"> autoritățile competente (</w:t>
      </w:r>
      <w:r w:rsidR="00CB3DE8" w:rsidRPr="00C5133C">
        <w:rPr>
          <w:rFonts w:ascii="Trebuchet MS" w:hAnsi="Trebuchet MS" w:cs="Arial"/>
          <w:szCs w:val="22"/>
          <w:lang w:val="ro-RO"/>
        </w:rPr>
        <w:t>M</w:t>
      </w:r>
      <w:r w:rsidRPr="00C5133C">
        <w:rPr>
          <w:rFonts w:ascii="Trebuchet MS" w:hAnsi="Trebuchet MS" w:cs="Arial"/>
          <w:szCs w:val="22"/>
          <w:lang w:val="ro-RO"/>
        </w:rPr>
        <w:t>inist</w:t>
      </w:r>
      <w:r w:rsidR="00CB3DE8" w:rsidRPr="00C5133C">
        <w:rPr>
          <w:rFonts w:ascii="Trebuchet MS" w:hAnsi="Trebuchet MS" w:cs="Arial"/>
          <w:szCs w:val="22"/>
          <w:lang w:val="ro-RO"/>
        </w:rPr>
        <w:t>erul</w:t>
      </w:r>
      <w:r w:rsidRPr="00C5133C">
        <w:rPr>
          <w:rFonts w:ascii="Trebuchet MS" w:hAnsi="Trebuchet MS" w:cs="Arial"/>
          <w:szCs w:val="22"/>
          <w:lang w:val="ro-RO"/>
        </w:rPr>
        <w:t xml:space="preserve"> Mediului și Apelor, Ministerul Sănătății, Inspectoratul Regional de Mediu și Apă, Direcția Gospodărire Bazinul Dunării și Direcția Gospodărirea Bazinului Mării Negre), agenții specializate, autorități publice și terți interesați. Rezultatele consultărilor au fost incluse în </w:t>
      </w:r>
      <w:r w:rsidR="00BC3A35" w:rsidRPr="00C5133C">
        <w:rPr>
          <w:rFonts w:ascii="Trebuchet MS" w:hAnsi="Trebuchet MS" w:cs="Arial"/>
          <w:szCs w:val="22"/>
          <w:lang w:val="ro-RO"/>
        </w:rPr>
        <w:t>Raportul de mediu</w:t>
      </w:r>
      <w:r w:rsidRPr="00C5133C">
        <w:rPr>
          <w:rFonts w:ascii="Trebuchet MS" w:hAnsi="Trebuchet MS" w:cs="Arial"/>
          <w:szCs w:val="22"/>
          <w:lang w:val="ro-RO"/>
        </w:rPr>
        <w:t xml:space="preserve"> elaborat</w:t>
      </w:r>
      <w:r w:rsidR="00190EFB" w:rsidRPr="00C5133C">
        <w:rPr>
          <w:rFonts w:ascii="Trebuchet MS" w:hAnsi="Trebuchet MS" w:cs="Arial"/>
          <w:szCs w:val="22"/>
          <w:lang w:val="ro-RO"/>
        </w:rPr>
        <w:t>.</w:t>
      </w:r>
    </w:p>
    <w:p w14:paraId="65736640" w14:textId="16ED6D35" w:rsidR="00190EFB" w:rsidRPr="00C5133C" w:rsidRDefault="00B31A21" w:rsidP="0021548D">
      <w:pPr>
        <w:pStyle w:val="Titlu3"/>
        <w:rPr>
          <w:rFonts w:ascii="Trebuchet MS" w:hAnsi="Trebuchet MS"/>
        </w:rPr>
      </w:pPr>
      <w:bookmarkStart w:id="12" w:name="_Toc121294099"/>
      <w:r w:rsidRPr="00C5133C">
        <w:rPr>
          <w:rFonts w:ascii="Trebuchet MS" w:hAnsi="Trebuchet MS"/>
        </w:rPr>
        <w:t>Rezultatele consultării Raportului de Mediu</w:t>
      </w:r>
      <w:bookmarkEnd w:id="12"/>
    </w:p>
    <w:p w14:paraId="17268E74" w14:textId="77777777" w:rsidR="00190EFB" w:rsidRPr="00C5133C" w:rsidRDefault="00190EFB" w:rsidP="00190EFB">
      <w:pPr>
        <w:pStyle w:val="Corptext"/>
        <w:rPr>
          <w:rFonts w:ascii="Trebuchet MS" w:hAnsi="Trebuchet MS"/>
          <w:lang w:val="ro-RO"/>
        </w:rPr>
      </w:pPr>
    </w:p>
    <w:p w14:paraId="3D33AC84" w14:textId="1E481559" w:rsidR="00190EFB" w:rsidRPr="00C5133C" w:rsidRDefault="00B31A21" w:rsidP="00190EFB">
      <w:pPr>
        <w:spacing w:line="360" w:lineRule="auto"/>
        <w:jc w:val="both"/>
        <w:rPr>
          <w:rFonts w:ascii="Trebuchet MS" w:hAnsi="Trebuchet MS" w:cs="Arial"/>
          <w:szCs w:val="22"/>
          <w:lang w:val="ro-RO"/>
        </w:rPr>
      </w:pPr>
      <w:r w:rsidRPr="00C5133C">
        <w:rPr>
          <w:rFonts w:ascii="Trebuchet MS" w:hAnsi="Trebuchet MS" w:cs="Arial"/>
          <w:szCs w:val="22"/>
          <w:lang w:val="ro-RO"/>
        </w:rPr>
        <w:t xml:space="preserve">În România, consultarea autorităților de mediu și de sănătate, precum și a altor </w:t>
      </w:r>
      <w:r w:rsidR="009836C9" w:rsidRPr="00C5133C">
        <w:rPr>
          <w:rFonts w:ascii="Trebuchet MS" w:hAnsi="Trebuchet MS" w:cs="Arial"/>
          <w:szCs w:val="22"/>
          <w:lang w:val="ro-RO"/>
        </w:rPr>
        <w:t>persoane interesate,</w:t>
      </w:r>
      <w:r w:rsidRPr="00C5133C">
        <w:rPr>
          <w:rFonts w:ascii="Trebuchet MS" w:hAnsi="Trebuchet MS" w:cs="Arial"/>
          <w:szCs w:val="22"/>
          <w:lang w:val="ro-RO"/>
        </w:rPr>
        <w:t xml:space="preserve"> cu privire la efectele implementării programului </w:t>
      </w:r>
      <w:r w:rsidR="009836C9" w:rsidRPr="00C5133C">
        <w:rPr>
          <w:rFonts w:ascii="Trebuchet MS" w:hAnsi="Trebuchet MS" w:cs="Arial"/>
          <w:szCs w:val="22"/>
          <w:lang w:val="ro-RO"/>
        </w:rPr>
        <w:t>s-a</w:t>
      </w:r>
      <w:r w:rsidRPr="00C5133C">
        <w:rPr>
          <w:rFonts w:ascii="Trebuchet MS" w:hAnsi="Trebuchet MS" w:cs="Arial"/>
          <w:szCs w:val="22"/>
          <w:lang w:val="ro-RO"/>
        </w:rPr>
        <w:t xml:space="preserve"> organizat în două </w:t>
      </w:r>
      <w:r w:rsidR="009836C9" w:rsidRPr="00C5133C">
        <w:rPr>
          <w:rFonts w:ascii="Trebuchet MS" w:hAnsi="Trebuchet MS" w:cs="Arial"/>
          <w:szCs w:val="22"/>
          <w:lang w:val="ro-RO"/>
        </w:rPr>
        <w:t>etape:</w:t>
      </w:r>
      <w:r w:rsidRPr="00C5133C">
        <w:rPr>
          <w:rFonts w:ascii="Trebuchet MS" w:hAnsi="Trebuchet MS" w:cs="Arial"/>
          <w:szCs w:val="22"/>
          <w:lang w:val="ro-RO"/>
        </w:rPr>
        <w:t xml:space="preserve"> în primul rând, în cadrul Grupului de lucru SEA, în cadrul a trei întâlniri la care au fost reprezentate toate autoritățile implicate și în al doilea rând</w:t>
      </w:r>
      <w:r w:rsidR="00277E12" w:rsidRPr="00C5133C">
        <w:rPr>
          <w:rFonts w:ascii="Trebuchet MS" w:hAnsi="Trebuchet MS" w:cs="Arial"/>
          <w:szCs w:val="22"/>
          <w:lang w:val="ro-RO"/>
        </w:rPr>
        <w:t xml:space="preserve">, </w:t>
      </w:r>
      <w:r w:rsidRPr="00C5133C">
        <w:rPr>
          <w:rFonts w:ascii="Trebuchet MS" w:hAnsi="Trebuchet MS" w:cs="Arial"/>
          <w:szCs w:val="22"/>
          <w:lang w:val="ro-RO"/>
        </w:rPr>
        <w:t>pe parcursul celor 30 de zile în care a avut loc consultarea publică.</w:t>
      </w:r>
    </w:p>
    <w:p w14:paraId="488174AA" w14:textId="10BA6B83" w:rsidR="00A52542" w:rsidRPr="00C5133C" w:rsidRDefault="00277E12" w:rsidP="00190EFB">
      <w:pPr>
        <w:spacing w:line="360" w:lineRule="auto"/>
        <w:jc w:val="both"/>
        <w:rPr>
          <w:rFonts w:ascii="Trebuchet MS" w:hAnsi="Trebuchet MS" w:cs="Arial"/>
          <w:szCs w:val="22"/>
          <w:lang w:val="ro-RO"/>
        </w:rPr>
      </w:pPr>
      <w:r w:rsidRPr="00C5133C">
        <w:rPr>
          <w:rFonts w:ascii="Trebuchet MS" w:hAnsi="Trebuchet MS" w:cs="Arial"/>
          <w:szCs w:val="22"/>
          <w:lang w:val="ro-RO"/>
        </w:rPr>
        <w:t xml:space="preserve">Consultarea publică </w:t>
      </w:r>
      <w:r w:rsidR="001332C8">
        <w:rPr>
          <w:rFonts w:ascii="Trebuchet MS" w:hAnsi="Trebuchet MS" w:cs="Arial"/>
          <w:szCs w:val="22"/>
          <w:lang w:val="ro-RO"/>
        </w:rPr>
        <w:t xml:space="preserve">a </w:t>
      </w:r>
      <w:r w:rsidRPr="00C5133C">
        <w:rPr>
          <w:rFonts w:ascii="Trebuchet MS" w:hAnsi="Trebuchet MS" w:cs="Arial"/>
          <w:szCs w:val="22"/>
          <w:lang w:val="ro-RO"/>
        </w:rPr>
        <w:t>Raportului de mediu a avut loc în perioada 17 februarie 2022 – 18 martie 2022 (30 de zile).</w:t>
      </w:r>
    </w:p>
    <w:p w14:paraId="01A17DF9" w14:textId="77777777" w:rsidR="00277E12" w:rsidRPr="00C5133C" w:rsidRDefault="00277E12" w:rsidP="00190EFB">
      <w:pPr>
        <w:spacing w:line="360" w:lineRule="auto"/>
        <w:jc w:val="both"/>
        <w:rPr>
          <w:rFonts w:ascii="Trebuchet MS" w:hAnsi="Trebuchet MS" w:cs="Arial"/>
          <w:szCs w:val="22"/>
          <w:lang w:val="ro-RO"/>
        </w:rPr>
      </w:pPr>
    </w:p>
    <w:p w14:paraId="23DB7974" w14:textId="2251D7E0" w:rsidR="00190EFB" w:rsidRPr="00C5133C" w:rsidRDefault="00277E12" w:rsidP="00190EFB">
      <w:pPr>
        <w:spacing w:line="360" w:lineRule="auto"/>
        <w:jc w:val="both"/>
        <w:rPr>
          <w:rFonts w:ascii="Trebuchet MS" w:hAnsi="Trebuchet MS" w:cs="Arial"/>
          <w:szCs w:val="22"/>
          <w:lang w:val="ro-RO"/>
        </w:rPr>
      </w:pPr>
      <w:r w:rsidRPr="00C5133C">
        <w:rPr>
          <w:rFonts w:ascii="Trebuchet MS" w:hAnsi="Trebuchet MS" w:cs="Arial"/>
          <w:szCs w:val="22"/>
          <w:lang w:val="ro-RO"/>
        </w:rPr>
        <w:t xml:space="preserve">În Bulgaria, consultarea autorităților </w:t>
      </w:r>
      <w:r w:rsidR="00B060DB" w:rsidRPr="00C5133C">
        <w:rPr>
          <w:rFonts w:ascii="Trebuchet MS" w:hAnsi="Trebuchet MS" w:cs="Arial"/>
          <w:szCs w:val="22"/>
          <w:lang w:val="ro-RO"/>
        </w:rPr>
        <w:t>interesate</w:t>
      </w:r>
      <w:r w:rsidRPr="00C5133C">
        <w:rPr>
          <w:rFonts w:ascii="Trebuchet MS" w:hAnsi="Trebuchet MS" w:cs="Arial"/>
          <w:szCs w:val="22"/>
          <w:lang w:val="ro-RO"/>
        </w:rPr>
        <w:t xml:space="preserve"> de efectele implementării programului a avut loc în perioada 13 august – 17 septembrie 2021 și a fost urmată de o consultare publică de 30 de zile în perioada 21 februarie – 23 martie 2022. </w:t>
      </w:r>
      <w:r w:rsidR="00B46241" w:rsidRPr="00C5133C">
        <w:rPr>
          <w:rFonts w:ascii="Trebuchet MS" w:hAnsi="Trebuchet MS" w:cs="Arial"/>
          <w:szCs w:val="22"/>
          <w:lang w:val="ro-RO"/>
        </w:rPr>
        <w:t>În data de 25 martie 2022 a fost organizată dezbaterea publică, în sistem online.</w:t>
      </w:r>
    </w:p>
    <w:p w14:paraId="50D1DCC7" w14:textId="5ABB303E" w:rsidR="00A52542" w:rsidRPr="00C5133C" w:rsidRDefault="00B46241" w:rsidP="00190EFB">
      <w:pPr>
        <w:spacing w:line="360" w:lineRule="auto"/>
        <w:jc w:val="both"/>
        <w:rPr>
          <w:rFonts w:ascii="Trebuchet MS" w:hAnsi="Trebuchet MS" w:cs="Arial"/>
          <w:szCs w:val="22"/>
          <w:lang w:val="ro-RO"/>
        </w:rPr>
      </w:pPr>
      <w:r w:rsidRPr="00C5133C">
        <w:rPr>
          <w:rFonts w:ascii="Trebuchet MS" w:hAnsi="Trebuchet MS" w:cs="Arial"/>
          <w:szCs w:val="22"/>
          <w:lang w:val="ro-RO"/>
        </w:rPr>
        <w:t xml:space="preserve">Toate comentariile primite, </w:t>
      </w:r>
      <w:r w:rsidR="007120E5" w:rsidRPr="00C5133C">
        <w:rPr>
          <w:rFonts w:ascii="Trebuchet MS" w:hAnsi="Trebuchet MS" w:cs="Arial"/>
          <w:szCs w:val="22"/>
          <w:lang w:val="ro-RO"/>
        </w:rPr>
        <w:t xml:space="preserve">inclusiv </w:t>
      </w:r>
      <w:r w:rsidRPr="00C5133C">
        <w:rPr>
          <w:rFonts w:ascii="Trebuchet MS" w:hAnsi="Trebuchet MS" w:cs="Arial"/>
          <w:szCs w:val="22"/>
          <w:lang w:val="ro-RO"/>
        </w:rPr>
        <w:t xml:space="preserve">comentariile și recomandările de la evaluatorii SEA sunt prezentate în Anexele 1 și 2 </w:t>
      </w:r>
      <w:r w:rsidR="007120E5" w:rsidRPr="00C5133C">
        <w:rPr>
          <w:rFonts w:ascii="Trebuchet MS" w:hAnsi="Trebuchet MS" w:cs="Arial"/>
          <w:szCs w:val="22"/>
          <w:lang w:val="ro-RO"/>
        </w:rPr>
        <w:t xml:space="preserve">ale acestei </w:t>
      </w:r>
      <w:r w:rsidRPr="00C5133C">
        <w:rPr>
          <w:rFonts w:ascii="Trebuchet MS" w:hAnsi="Trebuchet MS" w:cs="Arial"/>
          <w:szCs w:val="22"/>
          <w:lang w:val="ro-RO"/>
        </w:rPr>
        <w:t>declarați</w:t>
      </w:r>
      <w:r w:rsidR="007120E5" w:rsidRPr="00C5133C">
        <w:rPr>
          <w:rFonts w:ascii="Trebuchet MS" w:hAnsi="Trebuchet MS" w:cs="Arial"/>
          <w:szCs w:val="22"/>
          <w:lang w:val="ro-RO"/>
        </w:rPr>
        <w:t>i</w:t>
      </w:r>
      <w:r w:rsidRPr="00C5133C">
        <w:rPr>
          <w:rFonts w:ascii="Trebuchet MS" w:hAnsi="Trebuchet MS" w:cs="Arial"/>
          <w:szCs w:val="22"/>
          <w:lang w:val="ro-RO"/>
        </w:rPr>
        <w:t xml:space="preserve"> SEA.</w:t>
      </w:r>
    </w:p>
    <w:p w14:paraId="3D81ABE5" w14:textId="02C9CDA8" w:rsidR="007120E5" w:rsidRPr="00C5133C" w:rsidRDefault="00CE1E35" w:rsidP="007120E5">
      <w:pPr>
        <w:spacing w:line="360" w:lineRule="auto"/>
        <w:jc w:val="both"/>
        <w:rPr>
          <w:rFonts w:ascii="Trebuchet MS" w:hAnsi="Trebuchet MS" w:cs="Arial"/>
          <w:szCs w:val="22"/>
          <w:lang w:val="ro-RO"/>
        </w:rPr>
      </w:pPr>
      <w:bookmarkStart w:id="13" w:name="_Hlk98230433"/>
      <w:r w:rsidRPr="00C5133C">
        <w:rPr>
          <w:rFonts w:ascii="Trebuchet MS" w:hAnsi="Trebuchet MS"/>
          <w:lang w:val="ro-RO"/>
        </w:rPr>
        <w:t>C</w:t>
      </w:r>
      <w:r w:rsidR="007120E5" w:rsidRPr="00C5133C">
        <w:rPr>
          <w:rFonts w:ascii="Trebuchet MS" w:hAnsi="Trebuchet MS"/>
          <w:lang w:val="ro-RO"/>
        </w:rPr>
        <w:t xml:space="preserve">omentariilor primite pot fi grupate în următoarele </w:t>
      </w:r>
      <w:r w:rsidR="001332C8">
        <w:rPr>
          <w:rFonts w:ascii="Trebuchet MS" w:hAnsi="Trebuchet MS"/>
          <w:lang w:val="ro-RO"/>
        </w:rPr>
        <w:t>categorii</w:t>
      </w:r>
      <w:r w:rsidR="007120E5" w:rsidRPr="00C5133C">
        <w:rPr>
          <w:rFonts w:ascii="Trebuchet MS" w:hAnsi="Trebuchet MS"/>
          <w:lang w:val="ro-RO"/>
        </w:rPr>
        <w:t>:</w:t>
      </w:r>
    </w:p>
    <w:p w14:paraId="166B418A" w14:textId="7C7CD74E" w:rsidR="002F5EBF" w:rsidRPr="00C5133C" w:rsidRDefault="00CE1E35" w:rsidP="002F5EBF">
      <w:pPr>
        <w:pStyle w:val="Listparagraf"/>
        <w:numPr>
          <w:ilvl w:val="0"/>
          <w:numId w:val="13"/>
        </w:numPr>
        <w:spacing w:line="360" w:lineRule="auto"/>
        <w:jc w:val="both"/>
        <w:rPr>
          <w:rFonts w:ascii="Trebuchet MS" w:hAnsi="Trebuchet MS" w:cs="Arial"/>
          <w:szCs w:val="22"/>
          <w:lang w:val="ro-RO"/>
        </w:rPr>
      </w:pPr>
      <w:r w:rsidRPr="00C5133C">
        <w:rPr>
          <w:rFonts w:ascii="Trebuchet MS" w:hAnsi="Trebuchet MS" w:cs="Arial"/>
          <w:szCs w:val="22"/>
          <w:lang w:val="ro-RO"/>
        </w:rPr>
        <w:t>Nivelul de detaliu al Raportul</w:t>
      </w:r>
      <w:r w:rsidR="009F4814" w:rsidRPr="00C5133C">
        <w:rPr>
          <w:rFonts w:ascii="Trebuchet MS" w:hAnsi="Trebuchet MS" w:cs="Arial"/>
          <w:szCs w:val="22"/>
          <w:lang w:val="ro-RO"/>
        </w:rPr>
        <w:t>ui</w:t>
      </w:r>
      <w:r w:rsidRPr="00C5133C">
        <w:rPr>
          <w:rFonts w:ascii="Trebuchet MS" w:hAnsi="Trebuchet MS" w:cs="Arial"/>
          <w:szCs w:val="22"/>
          <w:lang w:val="ro-RO"/>
        </w:rPr>
        <w:t xml:space="preserve"> de mediu - legat în mod specific de Capitolul 3, Capitolul 7 și Capitolul 9</w:t>
      </w:r>
      <w:r w:rsidR="002F5EBF" w:rsidRPr="00C5133C">
        <w:rPr>
          <w:rFonts w:ascii="Trebuchet MS" w:hAnsi="Trebuchet MS" w:cs="Arial"/>
          <w:szCs w:val="22"/>
          <w:lang w:val="ro-RO"/>
        </w:rPr>
        <w:t>;</w:t>
      </w:r>
    </w:p>
    <w:p w14:paraId="2BBE0CB2" w14:textId="439DBAC5" w:rsidR="002F5EBF" w:rsidRPr="00C5133C" w:rsidRDefault="009F4814" w:rsidP="002F5EBF">
      <w:pPr>
        <w:pStyle w:val="Listparagraf"/>
        <w:numPr>
          <w:ilvl w:val="0"/>
          <w:numId w:val="13"/>
        </w:numPr>
        <w:spacing w:line="360" w:lineRule="auto"/>
        <w:jc w:val="both"/>
        <w:rPr>
          <w:rFonts w:ascii="Trebuchet MS" w:hAnsi="Trebuchet MS" w:cs="Arial"/>
          <w:szCs w:val="22"/>
          <w:lang w:val="ro-RO"/>
        </w:rPr>
      </w:pPr>
      <w:r w:rsidRPr="00C5133C">
        <w:rPr>
          <w:rFonts w:ascii="Trebuchet MS" w:hAnsi="Trebuchet MS" w:cs="Arial"/>
          <w:szCs w:val="22"/>
          <w:lang w:val="ro-RO"/>
        </w:rPr>
        <w:t>- Relația Programului Interreg VI-A România – Bulgaria cu alte planuri și programe relevante</w:t>
      </w:r>
      <w:r w:rsidR="002F5EBF" w:rsidRPr="00C5133C">
        <w:rPr>
          <w:rFonts w:ascii="Trebuchet MS" w:hAnsi="Trebuchet MS" w:cs="Arial"/>
          <w:szCs w:val="22"/>
          <w:lang w:val="ro-RO"/>
        </w:rPr>
        <w:t>;</w:t>
      </w:r>
    </w:p>
    <w:p w14:paraId="702A2947" w14:textId="3A6AE9CA" w:rsidR="002F5EBF" w:rsidRPr="00C5133C" w:rsidRDefault="009F4814" w:rsidP="00190EFB">
      <w:pPr>
        <w:pStyle w:val="Listparagraf"/>
        <w:numPr>
          <w:ilvl w:val="0"/>
          <w:numId w:val="13"/>
        </w:numPr>
        <w:spacing w:line="360" w:lineRule="auto"/>
        <w:jc w:val="both"/>
        <w:rPr>
          <w:rFonts w:ascii="Trebuchet MS" w:hAnsi="Trebuchet MS" w:cs="Arial"/>
          <w:szCs w:val="22"/>
          <w:lang w:val="ro-RO"/>
        </w:rPr>
      </w:pPr>
      <w:r w:rsidRPr="00C5133C">
        <w:rPr>
          <w:rFonts w:ascii="Trebuchet MS" w:hAnsi="Trebuchet MS" w:cs="Arial"/>
          <w:szCs w:val="22"/>
          <w:lang w:val="ro-RO"/>
        </w:rPr>
        <w:t>- Recomandări privind Obiectivele relevante de mediu</w:t>
      </w:r>
      <w:r w:rsidR="00534C18" w:rsidRPr="00C5133C">
        <w:rPr>
          <w:rFonts w:ascii="Trebuchet MS" w:hAnsi="Trebuchet MS" w:cs="Arial"/>
          <w:szCs w:val="22"/>
          <w:lang w:val="ro-RO"/>
        </w:rPr>
        <w:t>.</w:t>
      </w:r>
    </w:p>
    <w:p w14:paraId="5E1B5BCD" w14:textId="49EC270C" w:rsidR="00236957" w:rsidRPr="00C5133C" w:rsidRDefault="00236957" w:rsidP="00236957">
      <w:pPr>
        <w:spacing w:line="360" w:lineRule="auto"/>
        <w:jc w:val="both"/>
        <w:rPr>
          <w:rFonts w:ascii="Trebuchet MS" w:hAnsi="Trebuchet MS" w:cs="Arial"/>
          <w:szCs w:val="22"/>
          <w:lang w:val="ro-RO"/>
        </w:rPr>
      </w:pPr>
    </w:p>
    <w:p w14:paraId="4995703B" w14:textId="573DEB46" w:rsidR="00190EFB" w:rsidRPr="00C5133C" w:rsidRDefault="00594BC6" w:rsidP="00190EFB">
      <w:pPr>
        <w:spacing w:line="360" w:lineRule="auto"/>
        <w:jc w:val="both"/>
        <w:rPr>
          <w:rFonts w:ascii="Trebuchet MS" w:hAnsi="Trebuchet MS" w:cs="Arial"/>
          <w:szCs w:val="22"/>
          <w:lang w:val="ro-RO"/>
        </w:rPr>
      </w:pPr>
      <w:r w:rsidRPr="00C5133C">
        <w:rPr>
          <w:rFonts w:ascii="Trebuchet MS" w:hAnsi="Trebuchet MS" w:cs="Arial"/>
          <w:szCs w:val="22"/>
          <w:lang w:val="ro-RO"/>
        </w:rPr>
        <w:t>Pe lângă aceste subiecte, în cadrul sesiunilor de consultare</w:t>
      </w:r>
      <w:r w:rsidR="00B84E39" w:rsidRPr="00C5133C">
        <w:rPr>
          <w:rFonts w:ascii="Trebuchet MS" w:hAnsi="Trebuchet MS" w:cs="Arial"/>
          <w:szCs w:val="22"/>
          <w:lang w:val="ro-RO"/>
        </w:rPr>
        <w:t xml:space="preserve"> publică</w:t>
      </w:r>
      <w:r w:rsidRPr="00C5133C">
        <w:rPr>
          <w:rFonts w:ascii="Trebuchet MS" w:hAnsi="Trebuchet MS" w:cs="Arial"/>
          <w:szCs w:val="22"/>
          <w:lang w:val="ro-RO"/>
        </w:rPr>
        <w:t xml:space="preserve"> organizate de structurile Programului au fost </w:t>
      </w:r>
      <w:r w:rsidR="00B84E39" w:rsidRPr="00C5133C">
        <w:rPr>
          <w:rFonts w:ascii="Trebuchet MS" w:hAnsi="Trebuchet MS" w:cs="Arial"/>
          <w:szCs w:val="22"/>
          <w:lang w:val="ro-RO"/>
        </w:rPr>
        <w:t>înregistrate</w:t>
      </w:r>
      <w:r w:rsidRPr="00C5133C">
        <w:rPr>
          <w:rFonts w:ascii="Trebuchet MS" w:hAnsi="Trebuchet MS" w:cs="Arial"/>
          <w:szCs w:val="22"/>
          <w:lang w:val="ro-RO"/>
        </w:rPr>
        <w:t xml:space="preserve"> și alte considerații legate de </w:t>
      </w:r>
      <w:proofErr w:type="spellStart"/>
      <w:r w:rsidR="00621880" w:rsidRPr="00C5133C">
        <w:rPr>
          <w:rFonts w:ascii="Trebuchet MS" w:hAnsi="Trebuchet MS" w:cs="Arial"/>
          <w:szCs w:val="22"/>
          <w:lang w:val="ro-RO"/>
        </w:rPr>
        <w:t>conţinutul</w:t>
      </w:r>
      <w:proofErr w:type="spellEnd"/>
      <w:r w:rsidR="00621880" w:rsidRPr="00C5133C">
        <w:rPr>
          <w:rFonts w:ascii="Trebuchet MS" w:hAnsi="Trebuchet MS" w:cs="Arial"/>
          <w:szCs w:val="22"/>
          <w:lang w:val="ro-RO"/>
        </w:rPr>
        <w:t xml:space="preserve"> programului</w:t>
      </w:r>
      <w:r w:rsidRPr="00C5133C">
        <w:rPr>
          <w:rFonts w:ascii="Trebuchet MS" w:hAnsi="Trebuchet MS" w:cs="Arial"/>
          <w:szCs w:val="22"/>
          <w:lang w:val="ro-RO"/>
        </w:rPr>
        <w:t xml:space="preserve">. Aceste considerații au fost analizate de structurile programului și luate în considerare, dacă </w:t>
      </w:r>
      <w:r w:rsidR="00B84E39" w:rsidRPr="00C5133C">
        <w:rPr>
          <w:rFonts w:ascii="Trebuchet MS" w:hAnsi="Trebuchet MS" w:cs="Arial"/>
          <w:szCs w:val="22"/>
          <w:lang w:val="ro-RO"/>
        </w:rPr>
        <w:t xml:space="preserve">a fost </w:t>
      </w:r>
      <w:r w:rsidRPr="00C5133C">
        <w:rPr>
          <w:rFonts w:ascii="Trebuchet MS" w:hAnsi="Trebuchet MS" w:cs="Arial"/>
          <w:szCs w:val="22"/>
          <w:lang w:val="ro-RO"/>
        </w:rPr>
        <w:t>cazul</w:t>
      </w:r>
      <w:r w:rsidR="00534C18" w:rsidRPr="00C5133C">
        <w:rPr>
          <w:rFonts w:ascii="Trebuchet MS" w:hAnsi="Trebuchet MS" w:cs="Arial"/>
          <w:szCs w:val="22"/>
          <w:lang w:val="ro-RO"/>
        </w:rPr>
        <w:t xml:space="preserve">. </w:t>
      </w:r>
    </w:p>
    <w:p w14:paraId="100D02F7" w14:textId="77777777" w:rsidR="002F5EBF" w:rsidRPr="00C5133C" w:rsidRDefault="002F5EBF" w:rsidP="00190EFB">
      <w:pPr>
        <w:spacing w:line="360" w:lineRule="auto"/>
        <w:jc w:val="both"/>
        <w:rPr>
          <w:rFonts w:ascii="Trebuchet MS" w:hAnsi="Trebuchet MS" w:cs="Arial"/>
          <w:szCs w:val="22"/>
          <w:lang w:val="ro-RO"/>
        </w:rPr>
      </w:pPr>
    </w:p>
    <w:p w14:paraId="04FF603A" w14:textId="4D80FA9A" w:rsidR="00190EFB" w:rsidRPr="00C5133C" w:rsidRDefault="00621880" w:rsidP="000151E7">
      <w:pPr>
        <w:pStyle w:val="Titlu2"/>
        <w:numPr>
          <w:ilvl w:val="1"/>
          <w:numId w:val="1"/>
        </w:numPr>
        <w:tabs>
          <w:tab w:val="clear" w:pos="851"/>
        </w:tabs>
        <w:suppressAutoHyphens w:val="0"/>
        <w:spacing w:before="40" w:after="0" w:line="288" w:lineRule="auto"/>
        <w:ind w:left="0" w:firstLine="0"/>
        <w:jc w:val="both"/>
        <w:rPr>
          <w:rFonts w:ascii="Trebuchet MS" w:eastAsiaTheme="majorEastAsia" w:hAnsi="Trebuchet MS" w:cstheme="majorBidi"/>
          <w:b w:val="0"/>
          <w:color w:val="2F5496" w:themeColor="accent1" w:themeShade="BF"/>
          <w:sz w:val="26"/>
          <w:szCs w:val="26"/>
          <w:lang w:val="ro-RO" w:eastAsia="ar-SA"/>
        </w:rPr>
      </w:pPr>
      <w:bookmarkStart w:id="14" w:name="_Toc121294100"/>
      <w:bookmarkEnd w:id="13"/>
      <w:r w:rsidRPr="00C5133C">
        <w:rPr>
          <w:rFonts w:ascii="Trebuchet MS" w:eastAsiaTheme="majorEastAsia" w:hAnsi="Trebuchet MS" w:cstheme="majorBidi"/>
          <w:b w:val="0"/>
          <w:color w:val="2F5496" w:themeColor="accent1" w:themeShade="BF"/>
          <w:sz w:val="26"/>
          <w:szCs w:val="26"/>
          <w:lang w:val="ro-RO" w:eastAsia="ar-SA"/>
        </w:rPr>
        <w:t>În ce măsură au fost luate în considerare în cadrul Raportului de mediu  rezultatele consultărilor la finalizarea Programului</w:t>
      </w:r>
      <w:r w:rsidR="00CB6E9B" w:rsidRPr="00C5133C">
        <w:rPr>
          <w:rFonts w:ascii="Trebuchet MS" w:eastAsiaTheme="majorEastAsia" w:hAnsi="Trebuchet MS" w:cstheme="majorBidi"/>
          <w:b w:val="0"/>
          <w:color w:val="2F5496" w:themeColor="accent1" w:themeShade="BF"/>
          <w:sz w:val="26"/>
          <w:szCs w:val="26"/>
          <w:lang w:val="ro-RO" w:eastAsia="ar-SA"/>
        </w:rPr>
        <w:t>?</w:t>
      </w:r>
      <w:bookmarkEnd w:id="14"/>
    </w:p>
    <w:p w14:paraId="541B4DE9" w14:textId="065EC3C7" w:rsidR="00190EFB" w:rsidRPr="00C5133C" w:rsidRDefault="00CB6E9B" w:rsidP="0021548D">
      <w:pPr>
        <w:pStyle w:val="Titlu3"/>
        <w:rPr>
          <w:rFonts w:ascii="Trebuchet MS" w:hAnsi="Trebuchet MS"/>
        </w:rPr>
      </w:pPr>
      <w:bookmarkStart w:id="15" w:name="_Toc121294101"/>
      <w:r w:rsidRPr="00C5133C">
        <w:rPr>
          <w:rFonts w:ascii="Trebuchet MS" w:hAnsi="Trebuchet MS"/>
        </w:rPr>
        <w:t xml:space="preserve">Măsura în care au fost luate în considerare în </w:t>
      </w:r>
      <w:r w:rsidR="00B36F4F" w:rsidRPr="00C5133C">
        <w:rPr>
          <w:rFonts w:ascii="Trebuchet MS" w:hAnsi="Trebuchet MS"/>
        </w:rPr>
        <w:t xml:space="preserve">finalizarea </w:t>
      </w:r>
      <w:r w:rsidRPr="00C5133C">
        <w:rPr>
          <w:rFonts w:ascii="Trebuchet MS" w:hAnsi="Trebuchet MS"/>
        </w:rPr>
        <w:t>Raportul</w:t>
      </w:r>
      <w:r w:rsidR="00B36F4F" w:rsidRPr="00C5133C">
        <w:rPr>
          <w:rFonts w:ascii="Trebuchet MS" w:hAnsi="Trebuchet MS"/>
        </w:rPr>
        <w:t>ui</w:t>
      </w:r>
      <w:r w:rsidRPr="00C5133C">
        <w:rPr>
          <w:rFonts w:ascii="Trebuchet MS" w:hAnsi="Trebuchet MS"/>
        </w:rPr>
        <w:t xml:space="preserve"> de mediu</w:t>
      </w:r>
      <w:bookmarkEnd w:id="15"/>
    </w:p>
    <w:p w14:paraId="3688D05E" w14:textId="77777777" w:rsidR="00190EFB" w:rsidRPr="00C5133C" w:rsidRDefault="00190EFB" w:rsidP="00190EFB">
      <w:pPr>
        <w:spacing w:line="360" w:lineRule="auto"/>
        <w:jc w:val="both"/>
        <w:rPr>
          <w:rFonts w:ascii="Trebuchet MS" w:hAnsi="Trebuchet MS" w:cs="Arial"/>
          <w:szCs w:val="22"/>
          <w:lang w:val="ro-RO"/>
        </w:rPr>
      </w:pPr>
    </w:p>
    <w:p w14:paraId="73EA1BAD" w14:textId="421C7335" w:rsidR="00190EFB" w:rsidRPr="00C5133C" w:rsidRDefault="00C325A1" w:rsidP="00C325A1">
      <w:pPr>
        <w:spacing w:line="360" w:lineRule="auto"/>
        <w:jc w:val="both"/>
        <w:rPr>
          <w:rFonts w:ascii="Trebuchet MS" w:hAnsi="Trebuchet MS" w:cs="Arial"/>
          <w:szCs w:val="22"/>
          <w:lang w:val="ro-RO"/>
        </w:rPr>
      </w:pPr>
      <w:r w:rsidRPr="00C5133C">
        <w:rPr>
          <w:rFonts w:ascii="Trebuchet MS" w:hAnsi="Trebuchet MS" w:cs="Arial"/>
          <w:szCs w:val="22"/>
          <w:lang w:val="ro-RO"/>
        </w:rPr>
        <w:t>În timpul elaborării programului, echipa SEA a oferit recomandări care au fost luate în considerare la finalizarea versiunii finale a programului. Unele dintre aceste recomandări au vizat măsuri pentru implementarea programului,</w:t>
      </w:r>
      <w:r w:rsidR="00AC4E41" w:rsidRPr="00C5133C">
        <w:rPr>
          <w:rFonts w:ascii="Trebuchet MS" w:hAnsi="Trebuchet MS" w:cs="Arial"/>
          <w:szCs w:val="22"/>
          <w:lang w:val="ro-RO"/>
        </w:rPr>
        <w:t xml:space="preserve"> precum</w:t>
      </w:r>
      <w:r w:rsidR="00190EFB" w:rsidRPr="00C5133C">
        <w:rPr>
          <w:rFonts w:ascii="Trebuchet MS" w:hAnsi="Trebuchet MS" w:cs="Arial"/>
          <w:szCs w:val="22"/>
          <w:lang w:val="ro-RO"/>
        </w:rPr>
        <w:t>:</w:t>
      </w:r>
    </w:p>
    <w:p w14:paraId="7734C21E" w14:textId="67C1D9C4" w:rsidR="00190EFB" w:rsidRPr="00C5133C" w:rsidRDefault="003A3AAB" w:rsidP="00190EFB">
      <w:pPr>
        <w:numPr>
          <w:ilvl w:val="0"/>
          <w:numId w:val="5"/>
        </w:numPr>
        <w:spacing w:line="360" w:lineRule="auto"/>
        <w:jc w:val="both"/>
        <w:rPr>
          <w:rFonts w:ascii="Trebuchet MS" w:hAnsi="Trebuchet MS" w:cs="Arial"/>
          <w:szCs w:val="22"/>
          <w:lang w:val="ro-RO"/>
        </w:rPr>
      </w:pPr>
      <w:r w:rsidRPr="00C5133C">
        <w:rPr>
          <w:rFonts w:ascii="Trebuchet MS" w:hAnsi="Trebuchet MS" w:cs="Arial"/>
          <w:szCs w:val="22"/>
          <w:lang w:val="ro-RO"/>
        </w:rPr>
        <w:t>Realizarea evaluării impactului asupra mediului la nivel de proiect, atunci când este necesar;</w:t>
      </w:r>
    </w:p>
    <w:p w14:paraId="500C4D4D" w14:textId="6D689EFB" w:rsidR="00190EFB" w:rsidRPr="00C5133C" w:rsidRDefault="00745222" w:rsidP="00190EFB">
      <w:pPr>
        <w:numPr>
          <w:ilvl w:val="0"/>
          <w:numId w:val="5"/>
        </w:numPr>
        <w:spacing w:line="360" w:lineRule="auto"/>
        <w:jc w:val="both"/>
        <w:rPr>
          <w:rFonts w:ascii="Trebuchet MS" w:hAnsi="Trebuchet MS" w:cs="Arial"/>
          <w:szCs w:val="22"/>
          <w:lang w:val="ro-RO"/>
        </w:rPr>
      </w:pPr>
      <w:r w:rsidRPr="00C5133C">
        <w:rPr>
          <w:rFonts w:ascii="Trebuchet MS" w:hAnsi="Trebuchet MS" w:cs="Arial"/>
          <w:szCs w:val="22"/>
          <w:lang w:val="ro-RO"/>
        </w:rPr>
        <w:t>Realizarea unei monitorizări</w:t>
      </w:r>
      <w:r w:rsidR="00AC4E41" w:rsidRPr="00C5133C">
        <w:rPr>
          <w:rFonts w:ascii="Trebuchet MS" w:hAnsi="Trebuchet MS" w:cs="Arial"/>
          <w:szCs w:val="22"/>
          <w:lang w:val="ro-RO"/>
        </w:rPr>
        <w:t xml:space="preserve"> a mediului în timpul implementării proiectelor</w:t>
      </w:r>
      <w:r w:rsidRPr="00C5133C">
        <w:rPr>
          <w:rFonts w:ascii="Trebuchet MS" w:hAnsi="Trebuchet MS" w:cs="Arial"/>
          <w:szCs w:val="22"/>
          <w:lang w:val="ro-RO"/>
        </w:rPr>
        <w:t xml:space="preserve">, iar atunci când este necesar </w:t>
      </w:r>
      <w:r w:rsidR="00D40106">
        <w:rPr>
          <w:rFonts w:ascii="Trebuchet MS" w:hAnsi="Trebuchet MS" w:cs="Arial"/>
          <w:szCs w:val="22"/>
          <w:lang w:val="ro-RO"/>
        </w:rPr>
        <w:t>aplicarea</w:t>
      </w:r>
      <w:r w:rsidRPr="00C5133C">
        <w:rPr>
          <w:rFonts w:ascii="Trebuchet MS" w:hAnsi="Trebuchet MS" w:cs="Arial"/>
          <w:szCs w:val="22"/>
          <w:lang w:val="ro-RO"/>
        </w:rPr>
        <w:t xml:space="preserve"> unor noi indicatori de monitorizare</w:t>
      </w:r>
      <w:r w:rsidR="004C5CA3" w:rsidRPr="00C5133C">
        <w:rPr>
          <w:rFonts w:ascii="Trebuchet MS" w:hAnsi="Trebuchet MS" w:cs="Arial"/>
          <w:szCs w:val="22"/>
          <w:lang w:val="ro-RO"/>
        </w:rPr>
        <w:t xml:space="preserve"> şi elaborarea unui plan de monitorizare actualizat.</w:t>
      </w:r>
    </w:p>
    <w:p w14:paraId="69754B02" w14:textId="77777777" w:rsidR="004C5CA3" w:rsidRPr="00C5133C" w:rsidRDefault="004C5CA3" w:rsidP="00190EFB">
      <w:pPr>
        <w:spacing w:line="360" w:lineRule="auto"/>
        <w:jc w:val="both"/>
        <w:rPr>
          <w:rFonts w:ascii="Trebuchet MS" w:hAnsi="Trebuchet MS" w:cs="Arial"/>
          <w:szCs w:val="22"/>
          <w:lang w:val="ro-RO"/>
        </w:rPr>
      </w:pPr>
    </w:p>
    <w:p w14:paraId="02FE5027" w14:textId="61A806D5" w:rsidR="00190EFB" w:rsidRDefault="004C5CA3" w:rsidP="00190EFB">
      <w:pPr>
        <w:spacing w:line="360" w:lineRule="auto"/>
        <w:jc w:val="both"/>
        <w:rPr>
          <w:rFonts w:ascii="Trebuchet MS" w:hAnsi="Trebuchet MS" w:cs="Arial"/>
          <w:szCs w:val="22"/>
          <w:lang w:val="ro-RO"/>
        </w:rPr>
      </w:pPr>
      <w:r w:rsidRPr="00C5133C">
        <w:rPr>
          <w:rFonts w:ascii="Trebuchet MS" w:hAnsi="Trebuchet MS" w:cs="Arial"/>
          <w:szCs w:val="22"/>
          <w:lang w:val="ro-RO"/>
        </w:rPr>
        <w:t xml:space="preserve">Informaţiile </w:t>
      </w:r>
      <w:r w:rsidR="00426CA1" w:rsidRPr="00C5133C">
        <w:rPr>
          <w:rFonts w:ascii="Trebuchet MS" w:hAnsi="Trebuchet MS" w:cs="Arial"/>
          <w:szCs w:val="22"/>
          <w:lang w:val="ro-RO"/>
        </w:rPr>
        <w:t xml:space="preserve">prezentate în </w:t>
      </w:r>
      <w:r w:rsidRPr="00C5133C">
        <w:rPr>
          <w:rFonts w:ascii="Trebuchet MS" w:hAnsi="Trebuchet MS" w:cs="Arial"/>
          <w:szCs w:val="22"/>
          <w:lang w:val="ro-RO"/>
        </w:rPr>
        <w:t>Raportu</w:t>
      </w:r>
      <w:r w:rsidR="00426CA1" w:rsidRPr="00C5133C">
        <w:rPr>
          <w:rFonts w:ascii="Trebuchet MS" w:hAnsi="Trebuchet MS" w:cs="Arial"/>
          <w:szCs w:val="22"/>
          <w:lang w:val="ro-RO"/>
        </w:rPr>
        <w:t>l</w:t>
      </w:r>
      <w:r w:rsidRPr="00C5133C">
        <w:rPr>
          <w:rFonts w:ascii="Trebuchet MS" w:hAnsi="Trebuchet MS" w:cs="Arial"/>
          <w:szCs w:val="22"/>
          <w:lang w:val="ro-RO"/>
        </w:rPr>
        <w:t xml:space="preserve"> de mediu au fost luate în considerare </w:t>
      </w:r>
      <w:r w:rsidR="00F90186" w:rsidRPr="00C5133C">
        <w:rPr>
          <w:rFonts w:ascii="Trebuchet MS" w:hAnsi="Trebuchet MS" w:cs="Arial"/>
          <w:szCs w:val="22"/>
          <w:lang w:val="ro-RO"/>
        </w:rPr>
        <w:t>la f</w:t>
      </w:r>
      <w:r w:rsidRPr="00C5133C">
        <w:rPr>
          <w:rFonts w:ascii="Trebuchet MS" w:hAnsi="Trebuchet MS" w:cs="Arial"/>
          <w:szCs w:val="22"/>
          <w:lang w:val="ro-RO"/>
        </w:rPr>
        <w:t>inalizarea Programului Interreg VI-A România – Bulgaria</w:t>
      </w:r>
      <w:r w:rsidR="00426CA1" w:rsidRPr="00C5133C">
        <w:rPr>
          <w:rFonts w:ascii="Trebuchet MS" w:hAnsi="Trebuchet MS" w:cs="Arial"/>
          <w:szCs w:val="22"/>
          <w:lang w:val="ro-RO"/>
        </w:rPr>
        <w:t xml:space="preserve">. De asemenea se va lua în considerare şi pe </w:t>
      </w:r>
      <w:r w:rsidR="00C5133C" w:rsidRPr="00C5133C">
        <w:rPr>
          <w:rFonts w:ascii="Trebuchet MS" w:hAnsi="Trebuchet MS" w:cs="Arial"/>
          <w:szCs w:val="22"/>
          <w:lang w:val="ro-RO"/>
        </w:rPr>
        <w:t>parcursul</w:t>
      </w:r>
      <w:r w:rsidR="00426CA1" w:rsidRPr="00C5133C">
        <w:rPr>
          <w:rFonts w:ascii="Trebuchet MS" w:hAnsi="Trebuchet MS" w:cs="Arial"/>
          <w:szCs w:val="22"/>
          <w:lang w:val="ro-RO"/>
        </w:rPr>
        <w:t xml:space="preserve"> implementării acestuia. </w:t>
      </w:r>
      <w:r w:rsidR="00190EFB" w:rsidRPr="00C5133C">
        <w:rPr>
          <w:rFonts w:ascii="Trebuchet MS" w:hAnsi="Trebuchet MS" w:cs="Arial"/>
          <w:szCs w:val="22"/>
          <w:lang w:val="ro-RO"/>
        </w:rPr>
        <w:t xml:space="preserve"> </w:t>
      </w:r>
    </w:p>
    <w:p w14:paraId="061AF8C4" w14:textId="77777777" w:rsidR="00D40106" w:rsidRPr="00C5133C" w:rsidRDefault="00D40106" w:rsidP="00190EFB">
      <w:pPr>
        <w:spacing w:line="360" w:lineRule="auto"/>
        <w:jc w:val="both"/>
        <w:rPr>
          <w:rFonts w:ascii="Trebuchet MS" w:hAnsi="Trebuchet MS" w:cs="Arial"/>
          <w:szCs w:val="22"/>
          <w:lang w:val="ro-RO"/>
        </w:rPr>
      </w:pPr>
    </w:p>
    <w:p w14:paraId="7CC514AA" w14:textId="53C63372" w:rsidR="00190EFB" w:rsidRDefault="00D422E0" w:rsidP="00862DF8">
      <w:pPr>
        <w:pStyle w:val="Titlu3"/>
        <w:jc w:val="both"/>
        <w:rPr>
          <w:rFonts w:ascii="Trebuchet MS" w:hAnsi="Trebuchet MS"/>
        </w:rPr>
      </w:pPr>
      <w:bookmarkStart w:id="16" w:name="_Toc121294102"/>
      <w:r w:rsidRPr="00C5133C">
        <w:rPr>
          <w:rFonts w:ascii="Trebuchet MS" w:hAnsi="Trebuchet MS"/>
        </w:rPr>
        <w:t>Măsură în care au fost luate în considerare rezultatele consultării în pregătirea programului</w:t>
      </w:r>
      <w:bookmarkEnd w:id="16"/>
    </w:p>
    <w:p w14:paraId="75B077C0" w14:textId="77777777" w:rsidR="00D40106" w:rsidRPr="00D40106" w:rsidRDefault="00D40106" w:rsidP="00D40106">
      <w:pPr>
        <w:pStyle w:val="Corptext"/>
        <w:rPr>
          <w:lang w:val="ro-RO" w:eastAsia="ar-SA"/>
        </w:rPr>
      </w:pPr>
    </w:p>
    <w:p w14:paraId="0CCCBD6A" w14:textId="7B9E479A" w:rsidR="003E055A" w:rsidRPr="00C5133C" w:rsidRDefault="003D01E2" w:rsidP="002F5EBF">
      <w:pPr>
        <w:spacing w:before="240" w:line="360" w:lineRule="auto"/>
        <w:jc w:val="both"/>
        <w:rPr>
          <w:rFonts w:ascii="Trebuchet MS" w:hAnsi="Trebuchet MS" w:cs="Arial"/>
          <w:szCs w:val="22"/>
          <w:lang w:val="ro-RO"/>
        </w:rPr>
      </w:pPr>
      <w:r w:rsidRPr="00C5133C">
        <w:rPr>
          <w:rFonts w:ascii="Trebuchet MS" w:hAnsi="Trebuchet MS" w:cs="Arial"/>
          <w:szCs w:val="22"/>
          <w:lang w:val="ro-RO"/>
        </w:rPr>
        <w:t>După cum s</w:t>
      </w:r>
      <w:r w:rsidR="00D40106">
        <w:rPr>
          <w:rFonts w:ascii="Trebuchet MS" w:hAnsi="Trebuchet MS" w:cs="Arial"/>
          <w:szCs w:val="22"/>
          <w:lang w:val="ro-RO"/>
        </w:rPr>
        <w:t>-</w:t>
      </w:r>
      <w:r w:rsidRPr="00C5133C">
        <w:rPr>
          <w:rFonts w:ascii="Trebuchet MS" w:hAnsi="Trebuchet MS" w:cs="Arial"/>
          <w:szCs w:val="22"/>
          <w:lang w:val="ro-RO"/>
        </w:rPr>
        <w:t>a menționat în secțiunea 4.1.2 de mai sus, cea mai mare parte a comentariilor primite în timpul consultării</w:t>
      </w:r>
      <w:r w:rsidR="00D40106">
        <w:rPr>
          <w:rFonts w:ascii="Trebuchet MS" w:hAnsi="Trebuchet MS" w:cs="Arial"/>
          <w:szCs w:val="22"/>
          <w:lang w:val="ro-RO"/>
        </w:rPr>
        <w:t xml:space="preserve"> publice</w:t>
      </w:r>
      <w:r w:rsidRPr="00C5133C">
        <w:rPr>
          <w:rFonts w:ascii="Trebuchet MS" w:hAnsi="Trebuchet MS" w:cs="Arial"/>
          <w:szCs w:val="22"/>
          <w:lang w:val="ro-RO"/>
        </w:rPr>
        <w:t xml:space="preserve"> din procedura SEA, au făcut referire la </w:t>
      </w:r>
      <w:proofErr w:type="spellStart"/>
      <w:r w:rsidRPr="00C5133C">
        <w:rPr>
          <w:rFonts w:ascii="Trebuchet MS" w:hAnsi="Trebuchet MS" w:cs="Arial"/>
          <w:szCs w:val="22"/>
          <w:lang w:val="ro-RO"/>
        </w:rPr>
        <w:t>conţinutul</w:t>
      </w:r>
      <w:proofErr w:type="spellEnd"/>
      <w:r w:rsidRPr="00C5133C">
        <w:rPr>
          <w:rFonts w:ascii="Trebuchet MS" w:hAnsi="Trebuchet MS" w:cs="Arial"/>
          <w:szCs w:val="22"/>
          <w:lang w:val="ro-RO"/>
        </w:rPr>
        <w:t xml:space="preserve"> programului.</w:t>
      </w:r>
    </w:p>
    <w:p w14:paraId="2FB6B079" w14:textId="76A40124" w:rsidR="00190EFB" w:rsidRPr="00C5133C" w:rsidRDefault="00190EFB" w:rsidP="002F5EBF">
      <w:pPr>
        <w:spacing w:before="240" w:line="360" w:lineRule="auto"/>
        <w:jc w:val="both"/>
        <w:rPr>
          <w:rFonts w:ascii="Trebuchet MS" w:hAnsi="Trebuchet MS" w:cs="Arial"/>
          <w:szCs w:val="22"/>
          <w:lang w:val="ro-RO"/>
        </w:rPr>
      </w:pPr>
      <w:r w:rsidRPr="00C5133C">
        <w:rPr>
          <w:rFonts w:ascii="Trebuchet MS" w:hAnsi="Trebuchet MS" w:cs="Arial"/>
          <w:szCs w:val="22"/>
          <w:lang w:val="ro-RO"/>
        </w:rPr>
        <w:t xml:space="preserve"> </w:t>
      </w:r>
    </w:p>
    <w:p w14:paraId="1A059564" w14:textId="77777777" w:rsidR="000151E7" w:rsidRPr="00C5133C" w:rsidRDefault="000151E7" w:rsidP="00190EFB">
      <w:pPr>
        <w:spacing w:line="360" w:lineRule="auto"/>
        <w:jc w:val="both"/>
        <w:rPr>
          <w:rFonts w:ascii="Trebuchet MS" w:hAnsi="Trebuchet MS" w:cs="Arial"/>
          <w:szCs w:val="22"/>
          <w:lang w:val="ro-RO"/>
        </w:rPr>
      </w:pPr>
    </w:p>
    <w:p w14:paraId="6F6CE26E" w14:textId="77777777" w:rsidR="00160375" w:rsidRPr="00C5133C" w:rsidRDefault="00160375">
      <w:pPr>
        <w:spacing w:after="160" w:line="259" w:lineRule="auto"/>
        <w:rPr>
          <w:rFonts w:ascii="Trebuchet MS" w:eastAsia="SimSun" w:hAnsi="Trebuchet MS" w:cs="Cambria"/>
          <w:b/>
          <w:caps/>
          <w:color w:val="44546A" w:themeColor="text2"/>
          <w:sz w:val="28"/>
          <w:szCs w:val="28"/>
          <w:lang w:val="ro-RO"/>
        </w:rPr>
      </w:pPr>
      <w:bookmarkStart w:id="17" w:name="_Toc98232123"/>
      <w:r w:rsidRPr="00C5133C">
        <w:rPr>
          <w:rFonts w:ascii="Trebuchet MS" w:eastAsia="SimSun" w:hAnsi="Trebuchet MS" w:cs="Cambria"/>
          <w:caps/>
          <w:color w:val="44546A" w:themeColor="text2"/>
          <w:sz w:val="28"/>
          <w:szCs w:val="28"/>
          <w:lang w:val="ro-RO"/>
        </w:rPr>
        <w:br w:type="page"/>
      </w:r>
    </w:p>
    <w:p w14:paraId="3598BC93" w14:textId="6D257C8C" w:rsidR="00190EFB" w:rsidRPr="00C5133C" w:rsidRDefault="00DA5766" w:rsidP="000151E7">
      <w:pPr>
        <w:pStyle w:val="Titlu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ro-RO"/>
        </w:rPr>
      </w:pPr>
      <w:bookmarkStart w:id="18" w:name="_Toc121294103"/>
      <w:r w:rsidRPr="00C5133C">
        <w:rPr>
          <w:rFonts w:ascii="Trebuchet MS" w:eastAsia="SimSun" w:hAnsi="Trebuchet MS" w:cs="Cambria"/>
          <w:caps/>
          <w:color w:val="44546A" w:themeColor="text2"/>
          <w:sz w:val="28"/>
          <w:szCs w:val="28"/>
          <w:lang w:val="ro-RO"/>
        </w:rPr>
        <w:lastRenderedPageBreak/>
        <w:t>Expunerea motivelor care au condus la selectarea alternativelor alese</w:t>
      </w:r>
      <w:bookmarkEnd w:id="17"/>
      <w:bookmarkEnd w:id="18"/>
      <w:r w:rsidR="00190EFB" w:rsidRPr="00C5133C">
        <w:rPr>
          <w:rFonts w:ascii="Trebuchet MS" w:eastAsia="SimSun" w:hAnsi="Trebuchet MS" w:cs="Cambria"/>
          <w:caps/>
          <w:color w:val="44546A" w:themeColor="text2"/>
          <w:sz w:val="28"/>
          <w:szCs w:val="28"/>
          <w:lang w:val="ro-RO"/>
        </w:rPr>
        <w:t xml:space="preserve"> </w:t>
      </w:r>
    </w:p>
    <w:p w14:paraId="3F8726CC" w14:textId="77777777" w:rsidR="00190EFB" w:rsidRPr="00C5133C" w:rsidRDefault="00190EFB" w:rsidP="00190EFB">
      <w:pPr>
        <w:spacing w:line="360" w:lineRule="auto"/>
        <w:jc w:val="both"/>
        <w:rPr>
          <w:rFonts w:ascii="Trebuchet MS" w:hAnsi="Trebuchet MS" w:cs="Arial"/>
          <w:szCs w:val="22"/>
          <w:lang w:val="ro-RO"/>
        </w:rPr>
      </w:pPr>
    </w:p>
    <w:p w14:paraId="59BB9C14" w14:textId="77777777" w:rsidR="006F3389" w:rsidRPr="00C5133C" w:rsidRDefault="006F3389" w:rsidP="006F3389">
      <w:pPr>
        <w:spacing w:line="360" w:lineRule="auto"/>
        <w:jc w:val="both"/>
        <w:rPr>
          <w:rFonts w:ascii="Trebuchet MS" w:hAnsi="Trebuchet MS" w:cs="Arial"/>
          <w:szCs w:val="22"/>
          <w:lang w:val="ro-RO"/>
        </w:rPr>
      </w:pPr>
      <w:r w:rsidRPr="00C5133C">
        <w:rPr>
          <w:rFonts w:ascii="Trebuchet MS" w:hAnsi="Trebuchet MS" w:cs="Arial"/>
          <w:szCs w:val="22"/>
          <w:lang w:val="ro-RO"/>
        </w:rPr>
        <w:t>De la prima până la ultima versiune a programului au fost realizate diferite modificări la tipurile de acțiuni ce se vor finanța prim Programul Interreg VI-a România Bulgaria 2021-2027. Câteva dintre aceste modificări sunt reprezentate de:</w:t>
      </w:r>
    </w:p>
    <w:p w14:paraId="0D5F9B83" w14:textId="77777777" w:rsidR="006F3389" w:rsidRPr="00C5133C" w:rsidRDefault="006F3389" w:rsidP="006F3389">
      <w:pPr>
        <w:pStyle w:val="Listparagraf"/>
        <w:numPr>
          <w:ilvl w:val="0"/>
          <w:numId w:val="16"/>
        </w:numPr>
        <w:spacing w:line="360" w:lineRule="auto"/>
        <w:jc w:val="both"/>
        <w:rPr>
          <w:rFonts w:ascii="Trebuchet MS" w:hAnsi="Trebuchet MS" w:cs="Arial"/>
          <w:szCs w:val="22"/>
          <w:lang w:val="ro-RO"/>
        </w:rPr>
      </w:pPr>
      <w:r w:rsidRPr="00C5133C">
        <w:rPr>
          <w:rFonts w:ascii="Trebuchet MS" w:hAnsi="Trebuchet MS" w:cs="Arial"/>
          <w:szCs w:val="22"/>
          <w:lang w:val="ro-RO"/>
        </w:rPr>
        <w:t>Renunțarea la tipurilor de acțiuni ce presupun îmbunătățirea și extinderea infrastructurii rutiere;</w:t>
      </w:r>
    </w:p>
    <w:p w14:paraId="27DDA7D0" w14:textId="77777777" w:rsidR="006F3389" w:rsidRPr="00C5133C" w:rsidRDefault="006F3389" w:rsidP="006F3389">
      <w:pPr>
        <w:pStyle w:val="Listparagraf"/>
        <w:numPr>
          <w:ilvl w:val="0"/>
          <w:numId w:val="16"/>
        </w:numPr>
        <w:spacing w:line="360" w:lineRule="auto"/>
        <w:jc w:val="both"/>
        <w:rPr>
          <w:rFonts w:ascii="Trebuchet MS" w:hAnsi="Trebuchet MS" w:cs="Arial"/>
          <w:szCs w:val="22"/>
          <w:lang w:val="ro-RO"/>
        </w:rPr>
      </w:pPr>
      <w:r w:rsidRPr="00C5133C">
        <w:rPr>
          <w:rFonts w:ascii="Trebuchet MS" w:hAnsi="Trebuchet MS" w:cs="Arial"/>
          <w:szCs w:val="22"/>
          <w:lang w:val="ro-RO"/>
        </w:rPr>
        <w:t>Înlocuirea tipurilor de acțiuni ce presupun activități de dragare pe unele porțiuni ale Dunării cu tipuri de acțiuni prin care se propun integrarea unor sisteme de marcaje pe Dunăre, echipamente, semnalizare etc.;</w:t>
      </w:r>
    </w:p>
    <w:p w14:paraId="7D7BAB61" w14:textId="77777777" w:rsidR="006F3389" w:rsidRPr="00C5133C" w:rsidRDefault="006F3389" w:rsidP="006F3389">
      <w:pPr>
        <w:pStyle w:val="Listparagraf"/>
        <w:numPr>
          <w:ilvl w:val="0"/>
          <w:numId w:val="16"/>
        </w:numPr>
        <w:spacing w:line="360" w:lineRule="auto"/>
        <w:jc w:val="both"/>
        <w:rPr>
          <w:rFonts w:ascii="Trebuchet MS" w:hAnsi="Trebuchet MS" w:cs="Arial"/>
          <w:szCs w:val="22"/>
          <w:lang w:val="ro-RO"/>
        </w:rPr>
      </w:pPr>
      <w:r w:rsidRPr="00C5133C">
        <w:rPr>
          <w:rFonts w:ascii="Trebuchet MS" w:hAnsi="Trebuchet MS" w:cs="Arial"/>
          <w:szCs w:val="22"/>
          <w:lang w:val="ro-RO"/>
        </w:rPr>
        <w:t xml:space="preserve">Renunțarea la acțiunea: Promovarea unei gestionări eficiente a deșeurilor: separarea și reciclarea deșeurilor; creșterea gradului de conștientizare cu privire la gestionarea durabilă a deșeurilor. </w:t>
      </w:r>
    </w:p>
    <w:p w14:paraId="0C6A99C2" w14:textId="77777777" w:rsidR="006F3389" w:rsidRPr="00C5133C" w:rsidRDefault="006F3389" w:rsidP="006F3389">
      <w:pPr>
        <w:spacing w:line="360" w:lineRule="auto"/>
        <w:jc w:val="both"/>
        <w:rPr>
          <w:rFonts w:ascii="Trebuchet MS" w:hAnsi="Trebuchet MS" w:cs="Arial"/>
          <w:szCs w:val="22"/>
          <w:lang w:val="ro-RO"/>
        </w:rPr>
      </w:pPr>
      <w:r w:rsidRPr="00C5133C">
        <w:rPr>
          <w:rFonts w:ascii="Trebuchet MS" w:hAnsi="Trebuchet MS" w:cs="Arial"/>
          <w:szCs w:val="22"/>
          <w:lang w:val="ro-RO"/>
        </w:rPr>
        <w:t>Primele două modificări conduc la evitarea efectelor negative semnificative, în special asupra biodiversității (ORM1) și a calității aerului (ORM6). Extinderea infrastructurii rutiere și sprijinirea intervențiilor hard pentru navigabilitate ar fi putut duce, de asemenea, la potențiale efecte semnificative asupra siturilor Natura 2000.</w:t>
      </w:r>
    </w:p>
    <w:p w14:paraId="70996225" w14:textId="77777777" w:rsidR="006F3389" w:rsidRPr="00C5133C" w:rsidRDefault="006F3389" w:rsidP="006F3389">
      <w:pPr>
        <w:spacing w:line="360" w:lineRule="auto"/>
        <w:jc w:val="both"/>
        <w:rPr>
          <w:rFonts w:ascii="Trebuchet MS" w:hAnsi="Trebuchet MS" w:cs="Arial"/>
          <w:szCs w:val="22"/>
          <w:lang w:val="ro-RO"/>
        </w:rPr>
      </w:pPr>
      <w:r w:rsidRPr="00C5133C">
        <w:rPr>
          <w:rFonts w:ascii="Trebuchet MS" w:hAnsi="Trebuchet MS" w:cs="Arial"/>
          <w:szCs w:val="22"/>
          <w:lang w:val="ro-RO"/>
        </w:rPr>
        <w:t>Eliminarea acțiunii privind gestionarea deșeurilor exclude posibilitatea Programului de a aborda obiectivul relevant de mediu legat de economia circulară. Cu toate acestea, contribuțiile pentru economia circulară pot fi integrate la nivelul proiectelor individuale ulterioare (măsura M7).</w:t>
      </w:r>
    </w:p>
    <w:p w14:paraId="475707E6" w14:textId="77777777" w:rsidR="006F3389" w:rsidRPr="00C5133C" w:rsidRDefault="006F3389" w:rsidP="006F3389">
      <w:pPr>
        <w:spacing w:line="360" w:lineRule="auto"/>
        <w:jc w:val="both"/>
        <w:rPr>
          <w:rFonts w:ascii="Trebuchet MS" w:hAnsi="Trebuchet MS" w:cs="Arial"/>
          <w:szCs w:val="22"/>
          <w:lang w:val="ro-RO"/>
        </w:rPr>
      </w:pPr>
      <w:r w:rsidRPr="00C5133C">
        <w:rPr>
          <w:rFonts w:ascii="Trebuchet MS" w:hAnsi="Trebuchet MS" w:cs="Arial"/>
          <w:szCs w:val="22"/>
          <w:lang w:val="ro-RO"/>
        </w:rPr>
        <w:t>Comparând alternativa 0 (situația în care nu se implementează programul) și varianta în care programul este implementat, se poate concluziona ca prin alegerea alternativei 0 se pierde oportunitatea de investiții și de îmbunătățire a stării actuale a mediului precum și îndeplinirea obiectivelor relevante de mediu (potențialele efecte pozitive semnificative și nesemnificative identificate în urma evaluării tipurilor de acțiuni ale programului).</w:t>
      </w:r>
    </w:p>
    <w:p w14:paraId="70D6D01A" w14:textId="77777777" w:rsidR="006F3389" w:rsidRPr="00C5133C" w:rsidRDefault="006F3389" w:rsidP="006F3389">
      <w:pPr>
        <w:spacing w:line="360" w:lineRule="auto"/>
        <w:jc w:val="both"/>
        <w:rPr>
          <w:rFonts w:ascii="Trebuchet MS" w:hAnsi="Trebuchet MS" w:cs="Arial"/>
          <w:szCs w:val="22"/>
          <w:lang w:val="ro-RO"/>
        </w:rPr>
      </w:pPr>
      <w:r w:rsidRPr="00C5133C">
        <w:rPr>
          <w:rFonts w:ascii="Trebuchet MS" w:hAnsi="Trebuchet MS" w:cs="Arial"/>
          <w:szCs w:val="22"/>
          <w:lang w:val="ro-RO"/>
        </w:rPr>
        <w:t>În concluzie, prin alegerea alternativei de implementare a programului se aduc contribuții pozitive semnificative următoarelor aspecte de mediu: biodiversitate, sol și utilizarea terenurilor, apă, factori climatici, managementul riscurilor, transport sustenabil și conștientizarea populației.</w:t>
      </w:r>
    </w:p>
    <w:p w14:paraId="6937F558" w14:textId="64638A40" w:rsidR="00412866" w:rsidRPr="00C5133C" w:rsidRDefault="00412866" w:rsidP="00412866">
      <w:pPr>
        <w:spacing w:line="360" w:lineRule="auto"/>
        <w:jc w:val="both"/>
        <w:rPr>
          <w:rFonts w:ascii="Trebuchet MS" w:hAnsi="Trebuchet MS" w:cs="Arial"/>
          <w:szCs w:val="22"/>
          <w:lang w:val="ro-RO"/>
        </w:rPr>
      </w:pPr>
      <w:r w:rsidRPr="00C5133C">
        <w:rPr>
          <w:rFonts w:ascii="Trebuchet MS" w:hAnsi="Trebuchet MS" w:cs="Arial"/>
          <w:szCs w:val="22"/>
          <w:lang w:val="ro-RO"/>
        </w:rPr>
        <w:t>.</w:t>
      </w:r>
    </w:p>
    <w:p w14:paraId="681BD7F6" w14:textId="0F38F6C6" w:rsidR="00412866" w:rsidRPr="00C5133C" w:rsidRDefault="00412866" w:rsidP="00412866">
      <w:pPr>
        <w:spacing w:line="360" w:lineRule="auto"/>
        <w:jc w:val="both"/>
        <w:rPr>
          <w:rFonts w:ascii="Trebuchet MS" w:hAnsi="Trebuchet MS" w:cs="Arial"/>
          <w:szCs w:val="22"/>
          <w:lang w:val="ro-RO"/>
        </w:rPr>
      </w:pPr>
    </w:p>
    <w:p w14:paraId="4E7809D2" w14:textId="77777777" w:rsidR="00160375" w:rsidRPr="00C5133C" w:rsidRDefault="00160375">
      <w:pPr>
        <w:spacing w:after="160" w:line="259" w:lineRule="auto"/>
        <w:rPr>
          <w:rFonts w:ascii="Trebuchet MS" w:eastAsia="SimSun" w:hAnsi="Trebuchet MS" w:cs="Cambria"/>
          <w:b/>
          <w:caps/>
          <w:color w:val="44546A" w:themeColor="text2"/>
          <w:sz w:val="28"/>
          <w:szCs w:val="28"/>
          <w:lang w:val="ro-RO"/>
        </w:rPr>
      </w:pPr>
      <w:bookmarkStart w:id="19" w:name="_Toc98232124"/>
      <w:r w:rsidRPr="00C5133C">
        <w:rPr>
          <w:rFonts w:ascii="Trebuchet MS" w:eastAsia="SimSun" w:hAnsi="Trebuchet MS" w:cs="Cambria"/>
          <w:caps/>
          <w:color w:val="44546A" w:themeColor="text2"/>
          <w:sz w:val="28"/>
          <w:szCs w:val="28"/>
          <w:lang w:val="ro-RO"/>
        </w:rPr>
        <w:br w:type="page"/>
      </w:r>
    </w:p>
    <w:p w14:paraId="175FCDD1" w14:textId="067C2366" w:rsidR="00412866" w:rsidRPr="00C5133C" w:rsidRDefault="00B03CA6" w:rsidP="00412866">
      <w:pPr>
        <w:pStyle w:val="Titlu1"/>
        <w:keepLines w:val="0"/>
        <w:pageBreakBefore w:val="0"/>
        <w:numPr>
          <w:ilvl w:val="0"/>
          <w:numId w:val="1"/>
        </w:numPr>
        <w:tabs>
          <w:tab w:val="clear" w:pos="851"/>
        </w:tabs>
        <w:suppressAutoHyphens w:val="0"/>
        <w:spacing w:before="0" w:after="120" w:line="240" w:lineRule="auto"/>
        <w:ind w:left="357" w:firstLine="0"/>
        <w:jc w:val="both"/>
        <w:rPr>
          <w:rFonts w:ascii="Trebuchet MS" w:eastAsia="SimSun" w:hAnsi="Trebuchet MS" w:cs="Cambria"/>
          <w:caps/>
          <w:color w:val="44546A" w:themeColor="text2"/>
          <w:sz w:val="28"/>
          <w:szCs w:val="28"/>
          <w:lang w:val="ro-RO"/>
        </w:rPr>
      </w:pPr>
      <w:bookmarkStart w:id="20" w:name="_Toc121294104"/>
      <w:r w:rsidRPr="00C5133C">
        <w:rPr>
          <w:rFonts w:ascii="Trebuchet MS" w:eastAsia="SimSun" w:hAnsi="Trebuchet MS" w:cs="Cambria"/>
          <w:caps/>
          <w:color w:val="44546A" w:themeColor="text2"/>
          <w:sz w:val="28"/>
          <w:szCs w:val="28"/>
          <w:lang w:val="ro-RO"/>
        </w:rPr>
        <w:lastRenderedPageBreak/>
        <w:t>M</w:t>
      </w:r>
      <w:bookmarkEnd w:id="19"/>
      <w:r w:rsidR="006F3389" w:rsidRPr="00C5133C">
        <w:rPr>
          <w:rFonts w:ascii="Trebuchet MS" w:eastAsia="SimSun" w:hAnsi="Trebuchet MS" w:cs="Cambria"/>
          <w:caps/>
          <w:color w:val="44546A" w:themeColor="text2"/>
          <w:sz w:val="28"/>
          <w:szCs w:val="28"/>
          <w:lang w:val="ro-RO"/>
        </w:rPr>
        <w:t>ăsuri de monitorizare</w:t>
      </w:r>
      <w:bookmarkEnd w:id="20"/>
    </w:p>
    <w:p w14:paraId="3E7E4581" w14:textId="0D3D4301" w:rsidR="00412866" w:rsidRPr="00C5133C" w:rsidRDefault="00412866" w:rsidP="00412866">
      <w:pPr>
        <w:spacing w:line="360" w:lineRule="auto"/>
        <w:jc w:val="both"/>
        <w:rPr>
          <w:rFonts w:ascii="Trebuchet MS" w:hAnsi="Trebuchet MS" w:cs="Arial"/>
          <w:szCs w:val="22"/>
          <w:lang w:val="ro-RO"/>
        </w:rPr>
      </w:pPr>
    </w:p>
    <w:p w14:paraId="72D3B474" w14:textId="77777777" w:rsidR="006F3389" w:rsidRPr="00C5133C" w:rsidRDefault="006F3389" w:rsidP="006F3389">
      <w:pPr>
        <w:spacing w:line="360" w:lineRule="auto"/>
        <w:jc w:val="both"/>
        <w:rPr>
          <w:rFonts w:ascii="Trebuchet MS" w:hAnsi="Trebuchet MS" w:cs="Arial"/>
          <w:szCs w:val="22"/>
          <w:lang w:val="ro-RO"/>
        </w:rPr>
      </w:pPr>
      <w:bookmarkStart w:id="21" w:name="_Hlk121299454"/>
      <w:r w:rsidRPr="00C5133C">
        <w:rPr>
          <w:rFonts w:ascii="Trebuchet MS" w:hAnsi="Trebuchet MS" w:cs="Arial"/>
          <w:szCs w:val="22"/>
          <w:lang w:val="ro-RO"/>
        </w:rPr>
        <w:t>Programul de monitorizare a efectelor implementării programului are în vedere identificarea, respectiv preîntâmpinarea potențialelor efecte negative asupra aspectelor de mediu şi permite propunerea unor măsuri suplimentare de reducere a impactului asupra mediului sau de remediere a zonelor posibil afectate. Programul de monitorizare se bazează pe obiectivele relevante de mediu considerate în cadrul evaluării. Setul de indicatori propuși vizează în principal obiectivele de mediu relevante care ar putea fi afectate negativ dar şi măsuri prevenite. În tabelul de mai jos sunt prezentați indicatorii de monitorizare.</w:t>
      </w:r>
    </w:p>
    <w:p w14:paraId="060B7056" w14:textId="3EBEB123" w:rsidR="00CC5A41" w:rsidRPr="00C5133C" w:rsidRDefault="006F3389" w:rsidP="006F3389">
      <w:pPr>
        <w:spacing w:line="360" w:lineRule="auto"/>
        <w:jc w:val="both"/>
        <w:rPr>
          <w:rFonts w:ascii="Trebuchet MS" w:hAnsi="Trebuchet MS" w:cs="Arial"/>
          <w:szCs w:val="22"/>
          <w:lang w:val="ro-RO"/>
        </w:rPr>
      </w:pPr>
      <w:r w:rsidRPr="00C5133C">
        <w:rPr>
          <w:rFonts w:ascii="Trebuchet MS" w:hAnsi="Trebuchet MS" w:cs="Arial"/>
          <w:szCs w:val="22"/>
          <w:lang w:val="ro-RO"/>
        </w:rPr>
        <w:t>Ținând cont de faptul că există mai multe autorităţi şi instituţii implicate în sectoarele abordate de program, titularul programului va colecta datele cu privire la indicatorii propuşi pe baza rezultatelor evaluării finale a proiectelor, principala responsabilitate a sa fiind aceea de a centraliza şi a prezenta indicatorii propuşi într-un mod adecvat</w:t>
      </w:r>
      <w:r w:rsidR="00CC5A41" w:rsidRPr="00C5133C">
        <w:rPr>
          <w:rFonts w:ascii="Trebuchet MS" w:hAnsi="Trebuchet MS" w:cs="Arial"/>
          <w:szCs w:val="22"/>
          <w:lang w:val="ro-RO"/>
        </w:rPr>
        <w:t>.</w:t>
      </w:r>
      <w:bookmarkEnd w:id="21"/>
    </w:p>
    <w:p w14:paraId="61CE91B5" w14:textId="77777777" w:rsidR="00B03CA6" w:rsidRPr="00C5133C" w:rsidRDefault="00B03CA6">
      <w:pPr>
        <w:jc w:val="center"/>
        <w:rPr>
          <w:rFonts w:ascii="Trebuchet MS" w:hAnsi="Trebuchet MS" w:cstheme="minorHAnsi"/>
          <w:b/>
          <w:sz w:val="20"/>
          <w:szCs w:val="20"/>
          <w:lang w:val="ro-RO"/>
        </w:rPr>
        <w:sectPr w:rsidR="00B03CA6" w:rsidRPr="00C5133C">
          <w:pgSz w:w="11906" w:h="16838"/>
          <w:pgMar w:top="1417" w:right="1417" w:bottom="1417" w:left="1417" w:header="708" w:footer="708" w:gutter="0"/>
          <w:cols w:space="708"/>
          <w:docGrid w:linePitch="360"/>
        </w:sectPr>
      </w:pPr>
    </w:p>
    <w:p w14:paraId="18F83A92" w14:textId="66DC15D0" w:rsidR="006259B2" w:rsidRPr="00C5133C" w:rsidRDefault="006259B2" w:rsidP="006259B2">
      <w:pPr>
        <w:pStyle w:val="Legend"/>
        <w:keepNext/>
        <w:rPr>
          <w:lang w:val="ro-RO"/>
        </w:rPr>
      </w:pPr>
      <w:r w:rsidRPr="00C5133C">
        <w:rPr>
          <w:lang w:val="ro-RO"/>
        </w:rPr>
        <w:lastRenderedPageBreak/>
        <w:t xml:space="preserve">Tabelul nr. </w:t>
      </w:r>
      <w:r w:rsidRPr="00C5133C">
        <w:rPr>
          <w:lang w:val="ro-RO"/>
        </w:rPr>
        <w:fldChar w:fldCharType="begin"/>
      </w:r>
      <w:r w:rsidRPr="00C5133C">
        <w:rPr>
          <w:lang w:val="ro-RO"/>
        </w:rPr>
        <w:instrText xml:space="preserve"> STYLEREF 1 \s </w:instrText>
      </w:r>
      <w:r w:rsidRPr="00C5133C">
        <w:rPr>
          <w:lang w:val="ro-RO"/>
        </w:rPr>
        <w:fldChar w:fldCharType="separate"/>
      </w:r>
      <w:r w:rsidRPr="00C5133C">
        <w:rPr>
          <w:noProof/>
          <w:lang w:val="ro-RO"/>
        </w:rPr>
        <w:t>6</w:t>
      </w:r>
      <w:r w:rsidRPr="00C5133C">
        <w:rPr>
          <w:lang w:val="ro-RO"/>
        </w:rPr>
        <w:fldChar w:fldCharType="end"/>
      </w:r>
      <w:r w:rsidRPr="00C5133C">
        <w:rPr>
          <w:lang w:val="ro-RO"/>
        </w:rPr>
        <w:noBreakHyphen/>
      </w:r>
      <w:r w:rsidRPr="00C5133C">
        <w:rPr>
          <w:lang w:val="ro-RO"/>
        </w:rPr>
        <w:fldChar w:fldCharType="begin"/>
      </w:r>
      <w:r w:rsidRPr="00C5133C">
        <w:rPr>
          <w:lang w:val="ro-RO"/>
        </w:rPr>
        <w:instrText xml:space="preserve"> SEQ Tabelul_nr. \* ARABIC \s 1 </w:instrText>
      </w:r>
      <w:r w:rsidRPr="00C5133C">
        <w:rPr>
          <w:lang w:val="ro-RO"/>
        </w:rPr>
        <w:fldChar w:fldCharType="separate"/>
      </w:r>
      <w:r w:rsidRPr="00C5133C">
        <w:rPr>
          <w:noProof/>
          <w:lang w:val="ro-RO"/>
        </w:rPr>
        <w:t>1</w:t>
      </w:r>
      <w:r w:rsidRPr="00C5133C">
        <w:rPr>
          <w:lang w:val="ro-RO"/>
        </w:rPr>
        <w:fldChar w:fldCharType="end"/>
      </w:r>
      <w:r w:rsidRPr="00C5133C">
        <w:rPr>
          <w:lang w:val="ro-RO"/>
        </w:rPr>
        <w:t xml:space="preserve"> </w:t>
      </w:r>
      <w:bookmarkStart w:id="22" w:name="_Hlk121299518"/>
      <w:r w:rsidRPr="00C5133C">
        <w:rPr>
          <w:lang w:val="ro-RO"/>
        </w:rPr>
        <w:t>Indicatorii propuși pentru monitorizarea efectelor programului</w:t>
      </w:r>
      <w:bookmarkEnd w:id="22"/>
    </w:p>
    <w:tbl>
      <w:tblPr>
        <w:tblStyle w:val="Tabelgril"/>
        <w:tblW w:w="14500" w:type="dxa"/>
        <w:jc w:val="center"/>
        <w:tblLook w:val="04A0" w:firstRow="1" w:lastRow="0" w:firstColumn="1" w:lastColumn="0" w:noHBand="0" w:noVBand="1"/>
      </w:tblPr>
      <w:tblGrid>
        <w:gridCol w:w="1458"/>
        <w:gridCol w:w="726"/>
        <w:gridCol w:w="4730"/>
        <w:gridCol w:w="1728"/>
        <w:gridCol w:w="1020"/>
        <w:gridCol w:w="1983"/>
        <w:gridCol w:w="2855"/>
      </w:tblGrid>
      <w:tr w:rsidR="006259B2" w:rsidRPr="00C5133C" w14:paraId="5D29D382" w14:textId="77777777" w:rsidTr="000A336A">
        <w:trPr>
          <w:trHeight w:val="530"/>
          <w:tblHeader/>
          <w:jc w:val="center"/>
        </w:trPr>
        <w:tc>
          <w:tcPr>
            <w:tcW w:w="1458" w:type="dxa"/>
            <w:vAlign w:val="center"/>
          </w:tcPr>
          <w:p w14:paraId="4C5D0BCD" w14:textId="77777777" w:rsidR="006259B2" w:rsidRPr="00C5133C" w:rsidRDefault="006259B2" w:rsidP="000A336A">
            <w:pPr>
              <w:jc w:val="center"/>
              <w:rPr>
                <w:rFonts w:ascii="Trebuchet MS" w:hAnsi="Trebuchet MS" w:cstheme="minorHAnsi"/>
                <w:b/>
                <w:sz w:val="20"/>
                <w:szCs w:val="20"/>
                <w:lang w:val="ro-RO"/>
              </w:rPr>
            </w:pPr>
            <w:bookmarkStart w:id="23" w:name="_Hlk121299485"/>
            <w:r w:rsidRPr="00C5133C">
              <w:rPr>
                <w:rFonts w:ascii="Trebuchet MS" w:hAnsi="Trebuchet MS" w:cstheme="minorHAnsi"/>
                <w:b/>
                <w:sz w:val="20"/>
                <w:szCs w:val="20"/>
                <w:lang w:val="ro-RO"/>
              </w:rPr>
              <w:t>Obiectiv relevant de mediu</w:t>
            </w:r>
          </w:p>
        </w:tc>
        <w:tc>
          <w:tcPr>
            <w:tcW w:w="5456" w:type="dxa"/>
            <w:gridSpan w:val="2"/>
            <w:vAlign w:val="center"/>
          </w:tcPr>
          <w:p w14:paraId="289A8E9E" w14:textId="77777777" w:rsidR="006259B2" w:rsidRPr="00C5133C" w:rsidRDefault="006259B2" w:rsidP="000A336A">
            <w:pPr>
              <w:jc w:val="center"/>
              <w:rPr>
                <w:rFonts w:ascii="Trebuchet MS" w:hAnsi="Trebuchet MS" w:cstheme="minorHAnsi"/>
                <w:b/>
                <w:sz w:val="20"/>
                <w:szCs w:val="20"/>
                <w:lang w:val="ro-RO"/>
              </w:rPr>
            </w:pPr>
            <w:r w:rsidRPr="00C5133C">
              <w:rPr>
                <w:rFonts w:ascii="Trebuchet MS" w:hAnsi="Trebuchet MS" w:cstheme="minorHAnsi"/>
                <w:b/>
                <w:sz w:val="20"/>
                <w:szCs w:val="20"/>
                <w:lang w:val="ro-RO"/>
              </w:rPr>
              <w:t>Indicator</w:t>
            </w:r>
          </w:p>
        </w:tc>
        <w:tc>
          <w:tcPr>
            <w:tcW w:w="1728" w:type="dxa"/>
            <w:vAlign w:val="center"/>
          </w:tcPr>
          <w:p w14:paraId="4C5E0064" w14:textId="77777777" w:rsidR="006259B2" w:rsidRPr="00C5133C" w:rsidRDefault="006259B2" w:rsidP="000A336A">
            <w:pPr>
              <w:jc w:val="center"/>
              <w:rPr>
                <w:rFonts w:ascii="Trebuchet MS" w:hAnsi="Trebuchet MS" w:cstheme="minorHAnsi"/>
                <w:b/>
                <w:sz w:val="20"/>
                <w:szCs w:val="20"/>
                <w:lang w:val="ro-RO"/>
              </w:rPr>
            </w:pPr>
            <w:r w:rsidRPr="00C5133C">
              <w:rPr>
                <w:rFonts w:ascii="Trebuchet MS" w:hAnsi="Trebuchet MS"/>
                <w:b/>
                <w:bCs/>
                <w:color w:val="000000"/>
                <w:sz w:val="20"/>
                <w:szCs w:val="20"/>
                <w:shd w:val="clear" w:color="auto" w:fill="FFFFFF"/>
                <w:lang w:val="ro-RO"/>
              </w:rPr>
              <w:t>Acțiuni care trebuie monitorizate</w:t>
            </w:r>
          </w:p>
        </w:tc>
        <w:tc>
          <w:tcPr>
            <w:tcW w:w="1020" w:type="dxa"/>
            <w:vAlign w:val="center"/>
          </w:tcPr>
          <w:p w14:paraId="4D41D09F" w14:textId="77777777" w:rsidR="006259B2" w:rsidRPr="00C5133C" w:rsidRDefault="006259B2" w:rsidP="000A336A">
            <w:pPr>
              <w:jc w:val="center"/>
              <w:rPr>
                <w:rFonts w:ascii="Trebuchet MS" w:hAnsi="Trebuchet MS" w:cstheme="minorHAnsi"/>
                <w:b/>
                <w:sz w:val="20"/>
                <w:szCs w:val="20"/>
                <w:lang w:val="ro-RO"/>
              </w:rPr>
            </w:pPr>
            <w:r w:rsidRPr="00C5133C">
              <w:rPr>
                <w:rFonts w:ascii="Trebuchet MS" w:hAnsi="Trebuchet MS" w:cstheme="minorHAnsi"/>
                <w:b/>
                <w:sz w:val="20"/>
                <w:szCs w:val="20"/>
                <w:lang w:val="ro-RO"/>
              </w:rPr>
              <w:t>Țintă</w:t>
            </w:r>
          </w:p>
        </w:tc>
        <w:tc>
          <w:tcPr>
            <w:tcW w:w="1983" w:type="dxa"/>
            <w:vAlign w:val="center"/>
          </w:tcPr>
          <w:p w14:paraId="70ED4ADC" w14:textId="77777777" w:rsidR="006259B2" w:rsidRPr="00C5133C" w:rsidRDefault="006259B2" w:rsidP="000A336A">
            <w:pPr>
              <w:jc w:val="center"/>
              <w:rPr>
                <w:rFonts w:ascii="Trebuchet MS" w:hAnsi="Trebuchet MS" w:cstheme="minorHAnsi"/>
                <w:b/>
                <w:sz w:val="20"/>
                <w:szCs w:val="20"/>
                <w:lang w:val="ro-RO"/>
              </w:rPr>
            </w:pPr>
            <w:r w:rsidRPr="00C5133C">
              <w:rPr>
                <w:rFonts w:ascii="Trebuchet MS" w:hAnsi="Trebuchet MS" w:cstheme="minorHAnsi"/>
                <w:b/>
                <w:sz w:val="20"/>
                <w:szCs w:val="20"/>
                <w:lang w:val="ro-RO"/>
              </w:rPr>
              <w:t>Unitate de măsură</w:t>
            </w:r>
          </w:p>
        </w:tc>
        <w:tc>
          <w:tcPr>
            <w:tcW w:w="2855" w:type="dxa"/>
            <w:vAlign w:val="center"/>
          </w:tcPr>
          <w:p w14:paraId="5A5DD7BA" w14:textId="77777777" w:rsidR="006259B2" w:rsidRPr="00C5133C" w:rsidRDefault="006259B2" w:rsidP="000A336A">
            <w:pPr>
              <w:jc w:val="center"/>
              <w:rPr>
                <w:rFonts w:ascii="Trebuchet MS" w:hAnsi="Trebuchet MS" w:cstheme="minorHAnsi"/>
                <w:b/>
                <w:sz w:val="20"/>
                <w:szCs w:val="20"/>
                <w:lang w:val="ro-RO"/>
              </w:rPr>
            </w:pPr>
            <w:r w:rsidRPr="00C5133C">
              <w:rPr>
                <w:rFonts w:ascii="Trebuchet MS" w:hAnsi="Trebuchet MS" w:cstheme="minorHAnsi"/>
                <w:b/>
                <w:sz w:val="20"/>
                <w:szCs w:val="20"/>
                <w:lang w:val="ro-RO"/>
              </w:rPr>
              <w:t>Observații</w:t>
            </w:r>
          </w:p>
        </w:tc>
      </w:tr>
      <w:tr w:rsidR="006259B2" w:rsidRPr="00C5133C" w14:paraId="3BBB0CC2" w14:textId="77777777" w:rsidTr="000A336A">
        <w:trPr>
          <w:trHeight w:val="736"/>
          <w:jc w:val="center"/>
        </w:trPr>
        <w:tc>
          <w:tcPr>
            <w:tcW w:w="1458" w:type="dxa"/>
            <w:vAlign w:val="center"/>
          </w:tcPr>
          <w:p w14:paraId="28A4135F" w14:textId="77777777" w:rsidR="006259B2" w:rsidRPr="00C5133C" w:rsidRDefault="006259B2" w:rsidP="000A336A">
            <w:pPr>
              <w:rPr>
                <w:rFonts w:ascii="Trebuchet MS" w:hAnsi="Trebuchet MS" w:cstheme="minorHAnsi"/>
                <w:sz w:val="20"/>
                <w:szCs w:val="20"/>
                <w:lang w:val="ro-RO"/>
              </w:rPr>
            </w:pPr>
            <w:r w:rsidRPr="00C5133C">
              <w:rPr>
                <w:rFonts w:ascii="Trebuchet MS" w:hAnsi="Trebuchet MS" w:cstheme="minorHAnsi"/>
                <w:sz w:val="20"/>
                <w:szCs w:val="20"/>
                <w:lang w:val="ro-RO"/>
              </w:rPr>
              <w:t>Generale</w:t>
            </w:r>
          </w:p>
        </w:tc>
        <w:tc>
          <w:tcPr>
            <w:tcW w:w="726" w:type="dxa"/>
            <w:vAlign w:val="center"/>
          </w:tcPr>
          <w:p w14:paraId="3987E1A1" w14:textId="77777777" w:rsidR="006259B2" w:rsidRPr="00C5133C" w:rsidRDefault="006259B2" w:rsidP="000A336A">
            <w:pPr>
              <w:rPr>
                <w:rFonts w:ascii="Trebuchet MS" w:hAnsi="Trebuchet MS" w:cstheme="minorHAnsi"/>
                <w:sz w:val="20"/>
                <w:szCs w:val="20"/>
                <w:lang w:val="ro-RO"/>
              </w:rPr>
            </w:pPr>
            <w:r w:rsidRPr="00C5133C">
              <w:rPr>
                <w:rFonts w:ascii="Trebuchet MS" w:hAnsi="Trebuchet MS" w:cstheme="minorHAnsi"/>
                <w:sz w:val="20"/>
                <w:szCs w:val="20"/>
                <w:lang w:val="ro-RO"/>
              </w:rPr>
              <w:t>MON1</w:t>
            </w:r>
          </w:p>
        </w:tc>
        <w:tc>
          <w:tcPr>
            <w:tcW w:w="4730" w:type="dxa"/>
            <w:vAlign w:val="center"/>
          </w:tcPr>
          <w:p w14:paraId="2CE7A738" w14:textId="77777777" w:rsidR="006259B2" w:rsidRPr="00C5133C" w:rsidRDefault="006259B2" w:rsidP="000A336A">
            <w:pPr>
              <w:contextualSpacing/>
              <w:rPr>
                <w:rFonts w:ascii="Trebuchet MS" w:hAnsi="Trebuchet MS" w:cstheme="minorHAnsi"/>
                <w:sz w:val="20"/>
                <w:szCs w:val="20"/>
                <w:lang w:val="ro-RO"/>
              </w:rPr>
            </w:pPr>
            <w:r w:rsidRPr="00C5133C">
              <w:rPr>
                <w:rFonts w:ascii="Trebuchet MS" w:hAnsi="Trebuchet MS" w:cstheme="minorHAnsi"/>
                <w:sz w:val="20"/>
                <w:szCs w:val="20"/>
                <w:lang w:val="ro-RO"/>
              </w:rPr>
              <w:t>Ponderea costurilor măsurilor de mediu din valoarea totală a proiectelor</w:t>
            </w:r>
          </w:p>
        </w:tc>
        <w:tc>
          <w:tcPr>
            <w:tcW w:w="1728" w:type="dxa"/>
            <w:vAlign w:val="center"/>
          </w:tcPr>
          <w:p w14:paraId="4E06DEFE" w14:textId="77777777" w:rsidR="006259B2" w:rsidRPr="00C5133C" w:rsidRDefault="006259B2" w:rsidP="000A336A">
            <w:pPr>
              <w:jc w:val="center"/>
              <w:rPr>
                <w:rFonts w:ascii="Trebuchet MS" w:hAnsi="Trebuchet MS" w:cstheme="minorHAnsi"/>
                <w:sz w:val="20"/>
                <w:szCs w:val="20"/>
                <w:lang w:val="ro-RO"/>
              </w:rPr>
            </w:pPr>
            <w:r w:rsidRPr="00C5133C">
              <w:rPr>
                <w:rFonts w:ascii="Trebuchet MS" w:hAnsi="Trebuchet MS" w:cs="Arial"/>
                <w:color w:val="000000"/>
                <w:sz w:val="20"/>
                <w:szCs w:val="20"/>
                <w:shd w:val="clear" w:color="auto" w:fill="FFFFFF"/>
                <w:lang w:val="ro-RO"/>
              </w:rPr>
              <w:t>Toate acțiunile, în special A1</w:t>
            </w:r>
          </w:p>
        </w:tc>
        <w:tc>
          <w:tcPr>
            <w:tcW w:w="1020" w:type="dxa"/>
            <w:vAlign w:val="center"/>
          </w:tcPr>
          <w:p w14:paraId="78A59355" w14:textId="77777777" w:rsidR="006259B2" w:rsidRPr="00C5133C" w:rsidRDefault="006259B2" w:rsidP="000A336A">
            <w:pPr>
              <w:jc w:val="center"/>
              <w:rPr>
                <w:rFonts w:ascii="Trebuchet MS" w:hAnsi="Trebuchet MS" w:cstheme="minorHAnsi"/>
                <w:sz w:val="20"/>
                <w:szCs w:val="20"/>
                <w:lang w:val="ro-RO"/>
              </w:rPr>
            </w:pPr>
            <w:r w:rsidRPr="00C5133C">
              <w:rPr>
                <w:rFonts w:ascii="Trebuchet MS" w:hAnsi="Trebuchet MS" w:cs="Arial"/>
                <w:color w:val="000000"/>
                <w:sz w:val="20"/>
                <w:szCs w:val="20"/>
                <w:shd w:val="clear" w:color="auto" w:fill="FFFFFF"/>
                <w:lang w:val="ro-RO"/>
              </w:rPr>
              <w:t>&gt; 0 %</w:t>
            </w:r>
          </w:p>
        </w:tc>
        <w:tc>
          <w:tcPr>
            <w:tcW w:w="1983" w:type="dxa"/>
            <w:vAlign w:val="center"/>
          </w:tcPr>
          <w:p w14:paraId="031214A6" w14:textId="77777777" w:rsidR="006259B2" w:rsidRPr="00C5133C" w:rsidRDefault="006259B2" w:rsidP="000A336A">
            <w:pPr>
              <w:jc w:val="center"/>
              <w:rPr>
                <w:rFonts w:ascii="Trebuchet MS" w:hAnsi="Trebuchet MS" w:cs="Arial"/>
                <w:color w:val="000000"/>
                <w:sz w:val="20"/>
                <w:szCs w:val="20"/>
                <w:shd w:val="clear" w:color="auto" w:fill="FFFFFF"/>
                <w:lang w:val="ro-RO"/>
              </w:rPr>
            </w:pPr>
            <w:r w:rsidRPr="00C5133C">
              <w:rPr>
                <w:rFonts w:ascii="Trebuchet MS" w:hAnsi="Trebuchet MS" w:cs="Arial"/>
                <w:color w:val="000000"/>
                <w:sz w:val="20"/>
                <w:szCs w:val="20"/>
                <w:shd w:val="clear" w:color="auto" w:fill="FFFFFF"/>
                <w:lang w:val="ro-RO"/>
              </w:rPr>
              <w:t>Procent</w:t>
            </w:r>
          </w:p>
        </w:tc>
        <w:tc>
          <w:tcPr>
            <w:tcW w:w="2855" w:type="dxa"/>
            <w:vAlign w:val="center"/>
          </w:tcPr>
          <w:p w14:paraId="67AEE604" w14:textId="77777777" w:rsidR="006259B2" w:rsidRPr="00C5133C" w:rsidRDefault="006259B2" w:rsidP="000A336A">
            <w:pPr>
              <w:jc w:val="center"/>
              <w:rPr>
                <w:rFonts w:ascii="Trebuchet MS" w:hAnsi="Trebuchet MS" w:cs="Arial"/>
                <w:color w:val="000000"/>
                <w:sz w:val="20"/>
                <w:szCs w:val="20"/>
                <w:shd w:val="clear" w:color="auto" w:fill="FFFFFF"/>
                <w:lang w:val="ro-RO"/>
              </w:rPr>
            </w:pPr>
            <w:r w:rsidRPr="00C5133C">
              <w:rPr>
                <w:rFonts w:ascii="Trebuchet MS" w:hAnsi="Trebuchet MS" w:cs="Arial"/>
                <w:color w:val="000000"/>
                <w:sz w:val="20"/>
                <w:szCs w:val="20"/>
                <w:shd w:val="clear" w:color="auto" w:fill="FFFFFF"/>
                <w:lang w:val="ro-RO"/>
              </w:rPr>
              <w:t xml:space="preserve">Măsurile de mediu reprezintă M1-M9 (vezi tabelul de mai sus Table 9-) </w:t>
            </w:r>
          </w:p>
        </w:tc>
      </w:tr>
      <w:tr w:rsidR="006259B2" w:rsidRPr="00C5133C" w14:paraId="6322930D" w14:textId="77777777" w:rsidTr="000A336A">
        <w:trPr>
          <w:trHeight w:val="961"/>
          <w:jc w:val="center"/>
        </w:trPr>
        <w:tc>
          <w:tcPr>
            <w:tcW w:w="1458" w:type="dxa"/>
            <w:vMerge w:val="restart"/>
            <w:vAlign w:val="center"/>
          </w:tcPr>
          <w:p w14:paraId="11E54F23" w14:textId="77777777" w:rsidR="006259B2" w:rsidRPr="00C5133C" w:rsidRDefault="006259B2" w:rsidP="000A336A">
            <w:pPr>
              <w:rPr>
                <w:rFonts w:ascii="Trebuchet MS" w:hAnsi="Trebuchet MS" w:cstheme="minorHAnsi"/>
                <w:sz w:val="20"/>
                <w:szCs w:val="20"/>
                <w:lang w:val="ro-RO"/>
              </w:rPr>
            </w:pPr>
            <w:r w:rsidRPr="00C5133C">
              <w:rPr>
                <w:rFonts w:ascii="Trebuchet MS" w:hAnsi="Trebuchet MS" w:cstheme="minorHAnsi"/>
                <w:sz w:val="20"/>
                <w:szCs w:val="20"/>
                <w:lang w:val="ro-RO"/>
              </w:rPr>
              <w:t>ORM 1 Biodiversitate</w:t>
            </w:r>
          </w:p>
        </w:tc>
        <w:tc>
          <w:tcPr>
            <w:tcW w:w="726" w:type="dxa"/>
            <w:vAlign w:val="center"/>
          </w:tcPr>
          <w:p w14:paraId="2519B155" w14:textId="77777777" w:rsidR="006259B2" w:rsidRPr="00C5133C" w:rsidRDefault="006259B2" w:rsidP="000A336A">
            <w:pPr>
              <w:rPr>
                <w:rFonts w:ascii="Trebuchet MS" w:hAnsi="Trebuchet MS" w:cstheme="minorHAnsi"/>
                <w:sz w:val="20"/>
                <w:szCs w:val="20"/>
                <w:lang w:val="ro-RO"/>
              </w:rPr>
            </w:pPr>
            <w:r w:rsidRPr="00C5133C">
              <w:rPr>
                <w:rFonts w:ascii="Trebuchet MS" w:hAnsi="Trebuchet MS" w:cstheme="minorHAnsi"/>
                <w:sz w:val="20"/>
                <w:szCs w:val="20"/>
                <w:lang w:val="ro-RO"/>
              </w:rPr>
              <w:t>MON2</w:t>
            </w:r>
          </w:p>
        </w:tc>
        <w:tc>
          <w:tcPr>
            <w:tcW w:w="4730" w:type="dxa"/>
            <w:vAlign w:val="center"/>
          </w:tcPr>
          <w:p w14:paraId="65B4C585" w14:textId="77777777" w:rsidR="006259B2" w:rsidRPr="00C5133C" w:rsidRDefault="006259B2" w:rsidP="000A336A">
            <w:pPr>
              <w:contextualSpacing/>
              <w:rPr>
                <w:rFonts w:ascii="Trebuchet MS" w:hAnsi="Trebuchet MS" w:cstheme="minorHAnsi"/>
                <w:sz w:val="20"/>
                <w:szCs w:val="20"/>
                <w:lang w:val="ro-RO"/>
              </w:rPr>
            </w:pPr>
            <w:r w:rsidRPr="00C5133C">
              <w:rPr>
                <w:rFonts w:ascii="Trebuchet MS" w:hAnsi="Trebuchet MS" w:cstheme="minorHAnsi"/>
                <w:sz w:val="20"/>
                <w:szCs w:val="20"/>
                <w:lang w:val="ro-RO"/>
              </w:rPr>
              <w:t xml:space="preserve">Număr de analize de mediu pentru evaluarea impactului </w:t>
            </w:r>
            <w:proofErr w:type="spellStart"/>
            <w:r w:rsidRPr="00C5133C">
              <w:rPr>
                <w:rFonts w:ascii="Trebuchet MS" w:hAnsi="Trebuchet MS" w:cstheme="minorHAnsi"/>
                <w:sz w:val="20"/>
                <w:szCs w:val="20"/>
                <w:lang w:val="ro-RO"/>
              </w:rPr>
              <w:t>opţiunilor</w:t>
            </w:r>
            <w:proofErr w:type="spellEnd"/>
            <w:r w:rsidRPr="00C5133C">
              <w:rPr>
                <w:rFonts w:ascii="Trebuchet MS" w:hAnsi="Trebuchet MS" w:cstheme="minorHAnsi"/>
                <w:sz w:val="20"/>
                <w:szCs w:val="20"/>
                <w:lang w:val="ro-RO"/>
              </w:rPr>
              <w:t xml:space="preserve"> de implementare a proiectelor privind navigabilitatea</w:t>
            </w:r>
          </w:p>
        </w:tc>
        <w:tc>
          <w:tcPr>
            <w:tcW w:w="1728" w:type="dxa"/>
            <w:vAlign w:val="center"/>
          </w:tcPr>
          <w:p w14:paraId="630A6FA2" w14:textId="77777777" w:rsidR="006259B2" w:rsidRPr="00C5133C" w:rsidRDefault="006259B2" w:rsidP="000A336A">
            <w:pPr>
              <w:jc w:val="center"/>
              <w:rPr>
                <w:rFonts w:ascii="Trebuchet MS" w:hAnsi="Trebuchet MS" w:cstheme="minorHAnsi"/>
                <w:sz w:val="20"/>
                <w:szCs w:val="20"/>
                <w:lang w:val="ro-RO"/>
              </w:rPr>
            </w:pPr>
            <w:r w:rsidRPr="00C5133C">
              <w:rPr>
                <w:rFonts w:ascii="Trebuchet MS" w:hAnsi="Trebuchet MS" w:cstheme="minorHAnsi"/>
                <w:sz w:val="20"/>
                <w:szCs w:val="20"/>
                <w:lang w:val="ro-RO"/>
              </w:rPr>
              <w:t xml:space="preserve">A2 </w:t>
            </w:r>
          </w:p>
        </w:tc>
        <w:tc>
          <w:tcPr>
            <w:tcW w:w="1020" w:type="dxa"/>
            <w:vAlign w:val="center"/>
          </w:tcPr>
          <w:p w14:paraId="22697E68" w14:textId="77777777" w:rsidR="006259B2" w:rsidRPr="00C5133C" w:rsidRDefault="006259B2" w:rsidP="000A336A">
            <w:pPr>
              <w:jc w:val="center"/>
              <w:rPr>
                <w:rFonts w:ascii="Trebuchet MS" w:hAnsi="Trebuchet MS" w:cstheme="minorHAnsi"/>
                <w:sz w:val="20"/>
                <w:szCs w:val="20"/>
                <w:lang w:val="ro-RO"/>
              </w:rPr>
            </w:pPr>
            <w:r w:rsidRPr="00C5133C">
              <w:rPr>
                <w:rFonts w:ascii="Trebuchet MS" w:hAnsi="Trebuchet MS" w:cs="Arial"/>
                <w:color w:val="000000"/>
                <w:sz w:val="20"/>
                <w:szCs w:val="20"/>
                <w:shd w:val="clear" w:color="auto" w:fill="FFFFFF"/>
                <w:lang w:val="ro-RO"/>
              </w:rPr>
              <w:t>&gt; 0</w:t>
            </w:r>
          </w:p>
        </w:tc>
        <w:tc>
          <w:tcPr>
            <w:tcW w:w="1983" w:type="dxa"/>
            <w:vAlign w:val="center"/>
          </w:tcPr>
          <w:p w14:paraId="44232C7B" w14:textId="77777777" w:rsidR="006259B2" w:rsidRPr="00C5133C" w:rsidRDefault="006259B2" w:rsidP="000A336A">
            <w:pPr>
              <w:jc w:val="center"/>
              <w:rPr>
                <w:rFonts w:ascii="Trebuchet MS" w:hAnsi="Trebuchet MS" w:cs="Arial"/>
                <w:color w:val="000000"/>
                <w:sz w:val="20"/>
                <w:szCs w:val="20"/>
                <w:shd w:val="clear" w:color="auto" w:fill="FFFFFF"/>
                <w:lang w:val="ro-RO"/>
              </w:rPr>
            </w:pPr>
            <w:r w:rsidRPr="00C5133C">
              <w:rPr>
                <w:rFonts w:ascii="Trebuchet MS" w:hAnsi="Trebuchet MS" w:cs="Arial"/>
                <w:color w:val="000000"/>
                <w:sz w:val="20"/>
                <w:szCs w:val="20"/>
                <w:shd w:val="clear" w:color="auto" w:fill="FFFFFF"/>
                <w:lang w:val="ro-RO"/>
              </w:rPr>
              <w:t>Număr</w:t>
            </w:r>
          </w:p>
        </w:tc>
        <w:tc>
          <w:tcPr>
            <w:tcW w:w="2855" w:type="dxa"/>
            <w:vAlign w:val="center"/>
          </w:tcPr>
          <w:p w14:paraId="146E3637" w14:textId="77777777" w:rsidR="006259B2" w:rsidRPr="00C5133C" w:rsidRDefault="006259B2" w:rsidP="000A336A">
            <w:pPr>
              <w:jc w:val="center"/>
              <w:rPr>
                <w:rFonts w:ascii="Trebuchet MS" w:hAnsi="Trebuchet MS" w:cs="Arial"/>
                <w:color w:val="000000"/>
                <w:sz w:val="20"/>
                <w:szCs w:val="20"/>
                <w:shd w:val="clear" w:color="auto" w:fill="FFFFFF"/>
                <w:lang w:val="ro-RO"/>
              </w:rPr>
            </w:pPr>
            <w:r w:rsidRPr="00C5133C">
              <w:rPr>
                <w:rFonts w:ascii="Trebuchet MS" w:hAnsi="Trebuchet MS" w:cs="Arial"/>
                <w:color w:val="000000"/>
                <w:sz w:val="20"/>
                <w:szCs w:val="20"/>
                <w:shd w:val="clear" w:color="auto" w:fill="FFFFFF"/>
                <w:lang w:val="ro-RO"/>
              </w:rPr>
              <w:t>Pentru a se asigura că orice decizie se bazează pe o analiză de mediu</w:t>
            </w:r>
          </w:p>
        </w:tc>
      </w:tr>
      <w:tr w:rsidR="006259B2" w:rsidRPr="00C5133C" w14:paraId="0BE9CB4E" w14:textId="77777777" w:rsidTr="000A336A">
        <w:trPr>
          <w:trHeight w:val="991"/>
          <w:jc w:val="center"/>
        </w:trPr>
        <w:tc>
          <w:tcPr>
            <w:tcW w:w="1458" w:type="dxa"/>
            <w:vMerge/>
            <w:vAlign w:val="center"/>
          </w:tcPr>
          <w:p w14:paraId="407046F8" w14:textId="77777777" w:rsidR="006259B2" w:rsidRPr="00C5133C" w:rsidRDefault="006259B2" w:rsidP="000A336A">
            <w:pPr>
              <w:rPr>
                <w:rFonts w:ascii="Trebuchet MS" w:hAnsi="Trebuchet MS" w:cstheme="minorHAnsi"/>
                <w:sz w:val="20"/>
                <w:szCs w:val="20"/>
                <w:lang w:val="ro-RO"/>
              </w:rPr>
            </w:pPr>
          </w:p>
        </w:tc>
        <w:tc>
          <w:tcPr>
            <w:tcW w:w="726" w:type="dxa"/>
            <w:vAlign w:val="center"/>
          </w:tcPr>
          <w:p w14:paraId="2E5F6B7E" w14:textId="77777777" w:rsidR="006259B2" w:rsidRPr="00C5133C" w:rsidRDefault="006259B2" w:rsidP="000A336A">
            <w:pPr>
              <w:rPr>
                <w:rFonts w:ascii="Trebuchet MS" w:hAnsi="Trebuchet MS" w:cstheme="minorHAnsi"/>
                <w:sz w:val="20"/>
                <w:szCs w:val="20"/>
                <w:lang w:val="ro-RO"/>
              </w:rPr>
            </w:pPr>
            <w:r w:rsidRPr="00C5133C">
              <w:rPr>
                <w:rFonts w:ascii="Trebuchet MS" w:hAnsi="Trebuchet MS" w:cstheme="minorHAnsi"/>
                <w:sz w:val="20"/>
                <w:szCs w:val="20"/>
                <w:lang w:val="ro-RO"/>
              </w:rPr>
              <w:t>MON3</w:t>
            </w:r>
          </w:p>
        </w:tc>
        <w:tc>
          <w:tcPr>
            <w:tcW w:w="4730" w:type="dxa"/>
            <w:vAlign w:val="center"/>
          </w:tcPr>
          <w:p w14:paraId="1DAB7A9F" w14:textId="77777777" w:rsidR="006259B2" w:rsidRPr="00C5133C" w:rsidRDefault="006259B2" w:rsidP="000A336A">
            <w:pPr>
              <w:contextualSpacing/>
              <w:rPr>
                <w:rFonts w:ascii="Trebuchet MS" w:hAnsi="Trebuchet MS" w:cstheme="minorHAnsi"/>
                <w:sz w:val="20"/>
                <w:szCs w:val="20"/>
                <w:lang w:val="ro-RO"/>
              </w:rPr>
            </w:pPr>
            <w:r w:rsidRPr="00C5133C">
              <w:rPr>
                <w:rFonts w:ascii="Trebuchet MS" w:hAnsi="Trebuchet MS" w:cstheme="minorHAnsi"/>
                <w:sz w:val="20"/>
                <w:szCs w:val="20"/>
                <w:lang w:val="ro-RO"/>
              </w:rPr>
              <w:t>Ponderea clădirilor reabilitate pentru care a fost realizată în prealabil verificarea prezenței cuiburilor/ adăposturilor de păsări şi lilieci</w:t>
            </w:r>
          </w:p>
        </w:tc>
        <w:tc>
          <w:tcPr>
            <w:tcW w:w="1728" w:type="dxa"/>
            <w:vMerge w:val="restart"/>
            <w:vAlign w:val="center"/>
          </w:tcPr>
          <w:p w14:paraId="568BE1EE" w14:textId="77777777" w:rsidR="006259B2" w:rsidRPr="00C5133C" w:rsidRDefault="006259B2" w:rsidP="000A336A">
            <w:pPr>
              <w:jc w:val="center"/>
              <w:rPr>
                <w:rFonts w:ascii="Trebuchet MS" w:hAnsi="Trebuchet MS" w:cstheme="minorHAnsi"/>
                <w:sz w:val="20"/>
                <w:szCs w:val="20"/>
                <w:lang w:val="ro-RO"/>
              </w:rPr>
            </w:pPr>
            <w:r w:rsidRPr="00C5133C">
              <w:rPr>
                <w:rFonts w:ascii="Trebuchet MS" w:hAnsi="Trebuchet MS" w:cs="Arial"/>
                <w:color w:val="000000"/>
                <w:sz w:val="20"/>
                <w:szCs w:val="20"/>
                <w:shd w:val="clear" w:color="auto" w:fill="FFFFFF"/>
                <w:lang w:val="ro-RO"/>
              </w:rPr>
              <w:t>A1, A13, opțional A3 și A11</w:t>
            </w:r>
          </w:p>
        </w:tc>
        <w:tc>
          <w:tcPr>
            <w:tcW w:w="1020" w:type="dxa"/>
            <w:vAlign w:val="center"/>
          </w:tcPr>
          <w:p w14:paraId="4F673BD4" w14:textId="77777777" w:rsidR="006259B2" w:rsidRPr="00C5133C" w:rsidRDefault="006259B2" w:rsidP="000A336A">
            <w:pPr>
              <w:jc w:val="center"/>
              <w:rPr>
                <w:rFonts w:ascii="Trebuchet MS" w:hAnsi="Trebuchet MS" w:cstheme="minorHAnsi"/>
                <w:sz w:val="20"/>
                <w:szCs w:val="20"/>
                <w:lang w:val="ro-RO"/>
              </w:rPr>
            </w:pPr>
            <w:r w:rsidRPr="00C5133C">
              <w:rPr>
                <w:rFonts w:ascii="Trebuchet MS" w:hAnsi="Trebuchet MS" w:cstheme="minorHAnsi"/>
                <w:sz w:val="20"/>
                <w:szCs w:val="20"/>
                <w:lang w:val="ro-RO"/>
              </w:rPr>
              <w:t>100 %</w:t>
            </w:r>
          </w:p>
        </w:tc>
        <w:tc>
          <w:tcPr>
            <w:tcW w:w="1983" w:type="dxa"/>
            <w:vAlign w:val="center"/>
          </w:tcPr>
          <w:p w14:paraId="466F2216" w14:textId="77777777" w:rsidR="006259B2" w:rsidRPr="00C5133C" w:rsidRDefault="006259B2" w:rsidP="000A336A">
            <w:pPr>
              <w:jc w:val="center"/>
              <w:rPr>
                <w:rFonts w:ascii="Trebuchet MS" w:hAnsi="Trebuchet MS" w:cs="Arial"/>
                <w:color w:val="000000"/>
                <w:sz w:val="20"/>
                <w:szCs w:val="20"/>
                <w:shd w:val="clear" w:color="auto" w:fill="FFFFFF"/>
                <w:lang w:val="ro-RO"/>
              </w:rPr>
            </w:pPr>
            <w:r w:rsidRPr="00C5133C">
              <w:rPr>
                <w:rFonts w:ascii="Trebuchet MS" w:hAnsi="Trebuchet MS" w:cs="Arial"/>
                <w:color w:val="000000"/>
                <w:sz w:val="20"/>
                <w:szCs w:val="20"/>
                <w:shd w:val="clear" w:color="auto" w:fill="FFFFFF"/>
                <w:lang w:val="ro-RO"/>
              </w:rPr>
              <w:t>Procent</w:t>
            </w:r>
          </w:p>
        </w:tc>
        <w:tc>
          <w:tcPr>
            <w:tcW w:w="2855" w:type="dxa"/>
            <w:vAlign w:val="center"/>
          </w:tcPr>
          <w:p w14:paraId="307B7950" w14:textId="77777777" w:rsidR="006259B2" w:rsidRPr="00C5133C" w:rsidRDefault="006259B2" w:rsidP="000A336A">
            <w:pPr>
              <w:jc w:val="center"/>
              <w:rPr>
                <w:rFonts w:ascii="Trebuchet MS" w:hAnsi="Trebuchet MS" w:cstheme="minorHAnsi"/>
                <w:sz w:val="20"/>
                <w:szCs w:val="20"/>
                <w:lang w:val="ro-RO"/>
              </w:rPr>
            </w:pPr>
            <w:r w:rsidRPr="00C5133C">
              <w:rPr>
                <w:rFonts w:ascii="Trebuchet MS" w:hAnsi="Trebuchet MS" w:cstheme="minorHAnsi"/>
                <w:sz w:val="20"/>
                <w:szCs w:val="20"/>
                <w:lang w:val="ro-RO"/>
              </w:rPr>
              <w:t>Se aplică numai proiectelor începute după aprobarea programului</w:t>
            </w:r>
          </w:p>
        </w:tc>
      </w:tr>
      <w:tr w:rsidR="006259B2" w:rsidRPr="00C5133C" w14:paraId="07F7B6D5" w14:textId="77777777" w:rsidTr="000A336A">
        <w:trPr>
          <w:trHeight w:val="1232"/>
          <w:jc w:val="center"/>
        </w:trPr>
        <w:tc>
          <w:tcPr>
            <w:tcW w:w="1458" w:type="dxa"/>
            <w:vMerge/>
            <w:vAlign w:val="center"/>
          </w:tcPr>
          <w:p w14:paraId="23292FA0" w14:textId="77777777" w:rsidR="006259B2" w:rsidRPr="00C5133C" w:rsidRDefault="006259B2" w:rsidP="000A336A">
            <w:pPr>
              <w:rPr>
                <w:rFonts w:ascii="Trebuchet MS" w:hAnsi="Trebuchet MS" w:cstheme="minorHAnsi"/>
                <w:sz w:val="20"/>
                <w:szCs w:val="20"/>
                <w:lang w:val="ro-RO"/>
              </w:rPr>
            </w:pPr>
          </w:p>
        </w:tc>
        <w:tc>
          <w:tcPr>
            <w:tcW w:w="726" w:type="dxa"/>
            <w:vAlign w:val="center"/>
          </w:tcPr>
          <w:p w14:paraId="7E14E11E" w14:textId="77777777" w:rsidR="006259B2" w:rsidRPr="00C5133C" w:rsidRDefault="006259B2" w:rsidP="000A336A">
            <w:pPr>
              <w:rPr>
                <w:rFonts w:ascii="Trebuchet MS" w:hAnsi="Trebuchet MS" w:cstheme="minorHAnsi"/>
                <w:sz w:val="20"/>
                <w:szCs w:val="20"/>
                <w:lang w:val="ro-RO"/>
              </w:rPr>
            </w:pPr>
            <w:r w:rsidRPr="00C5133C">
              <w:rPr>
                <w:rFonts w:ascii="Trebuchet MS" w:hAnsi="Trebuchet MS" w:cstheme="minorHAnsi"/>
                <w:sz w:val="20"/>
                <w:szCs w:val="20"/>
                <w:lang w:val="ro-RO"/>
              </w:rPr>
              <w:t>MON4</w:t>
            </w:r>
          </w:p>
        </w:tc>
        <w:tc>
          <w:tcPr>
            <w:tcW w:w="4730" w:type="dxa"/>
            <w:vAlign w:val="center"/>
          </w:tcPr>
          <w:p w14:paraId="020D2D7E" w14:textId="77777777" w:rsidR="006259B2" w:rsidRPr="00C5133C" w:rsidRDefault="006259B2" w:rsidP="000A336A">
            <w:pPr>
              <w:contextualSpacing/>
              <w:rPr>
                <w:rFonts w:ascii="Trebuchet MS" w:hAnsi="Trebuchet MS" w:cstheme="minorHAnsi"/>
                <w:sz w:val="20"/>
                <w:szCs w:val="20"/>
                <w:lang w:val="ro-RO"/>
              </w:rPr>
            </w:pPr>
            <w:r w:rsidRPr="00C5133C">
              <w:rPr>
                <w:rFonts w:ascii="Trebuchet MS" w:hAnsi="Trebuchet MS" w:cstheme="minorHAnsi"/>
                <w:sz w:val="20"/>
                <w:szCs w:val="20"/>
                <w:lang w:val="ro-RO"/>
              </w:rPr>
              <w:t xml:space="preserve">Numărul </w:t>
            </w:r>
            <w:proofErr w:type="spellStart"/>
            <w:r w:rsidRPr="00C5133C">
              <w:rPr>
                <w:rFonts w:ascii="Trebuchet MS" w:hAnsi="Trebuchet MS" w:cstheme="minorHAnsi"/>
                <w:sz w:val="20"/>
                <w:szCs w:val="20"/>
                <w:lang w:val="ro-RO"/>
              </w:rPr>
              <w:t>situaţiilor</w:t>
            </w:r>
            <w:proofErr w:type="spellEnd"/>
            <w:r w:rsidRPr="00C5133C">
              <w:rPr>
                <w:rFonts w:ascii="Trebuchet MS" w:hAnsi="Trebuchet MS" w:cstheme="minorHAnsi"/>
                <w:sz w:val="20"/>
                <w:szCs w:val="20"/>
                <w:lang w:val="ro-RO"/>
              </w:rPr>
              <w:t xml:space="preserve"> în care a fost necesară protejarea/ relocarea de cuiburi/ adăposturi de păsări şi lilieci şi/sau instalarea de adăposturi/ cuiburi artificiale</w:t>
            </w:r>
          </w:p>
        </w:tc>
        <w:tc>
          <w:tcPr>
            <w:tcW w:w="1728" w:type="dxa"/>
            <w:vMerge/>
            <w:vAlign w:val="center"/>
          </w:tcPr>
          <w:p w14:paraId="4E96FC56" w14:textId="77777777" w:rsidR="006259B2" w:rsidRPr="00C5133C" w:rsidRDefault="006259B2" w:rsidP="000A336A">
            <w:pPr>
              <w:jc w:val="center"/>
              <w:rPr>
                <w:rFonts w:ascii="Trebuchet MS" w:hAnsi="Trebuchet MS" w:cstheme="minorHAnsi"/>
                <w:sz w:val="20"/>
                <w:szCs w:val="20"/>
                <w:lang w:val="ro-RO"/>
              </w:rPr>
            </w:pPr>
          </w:p>
        </w:tc>
        <w:tc>
          <w:tcPr>
            <w:tcW w:w="1020" w:type="dxa"/>
            <w:vAlign w:val="center"/>
          </w:tcPr>
          <w:p w14:paraId="115B469D" w14:textId="77777777" w:rsidR="006259B2" w:rsidRPr="00C5133C" w:rsidRDefault="006259B2" w:rsidP="000A336A">
            <w:pPr>
              <w:jc w:val="center"/>
              <w:rPr>
                <w:rFonts w:ascii="Trebuchet MS" w:hAnsi="Trebuchet MS" w:cstheme="minorHAnsi"/>
                <w:sz w:val="20"/>
                <w:szCs w:val="20"/>
                <w:lang w:val="ro-RO"/>
              </w:rPr>
            </w:pPr>
            <w:r w:rsidRPr="00C5133C">
              <w:rPr>
                <w:rFonts w:ascii="Trebuchet MS" w:hAnsi="Trebuchet MS" w:cs="Arial"/>
                <w:color w:val="000000"/>
                <w:sz w:val="20"/>
                <w:szCs w:val="20"/>
                <w:shd w:val="clear" w:color="auto" w:fill="FFFFFF"/>
                <w:lang w:val="ro-RO"/>
              </w:rPr>
              <w:t>&gt; 0</w:t>
            </w:r>
          </w:p>
        </w:tc>
        <w:tc>
          <w:tcPr>
            <w:tcW w:w="1983" w:type="dxa"/>
            <w:vAlign w:val="center"/>
          </w:tcPr>
          <w:p w14:paraId="75B0B792" w14:textId="77777777" w:rsidR="006259B2" w:rsidRPr="00C5133C" w:rsidRDefault="006259B2" w:rsidP="000A336A">
            <w:pPr>
              <w:jc w:val="center"/>
              <w:rPr>
                <w:rFonts w:ascii="Trebuchet MS" w:hAnsi="Trebuchet MS" w:cs="Arial"/>
                <w:color w:val="000000"/>
                <w:sz w:val="20"/>
                <w:szCs w:val="20"/>
                <w:shd w:val="clear" w:color="auto" w:fill="FFFFFF"/>
                <w:lang w:val="ro-RO"/>
              </w:rPr>
            </w:pPr>
            <w:r w:rsidRPr="00C5133C">
              <w:rPr>
                <w:rFonts w:ascii="Trebuchet MS" w:hAnsi="Trebuchet MS" w:cs="Arial"/>
                <w:color w:val="000000"/>
                <w:sz w:val="20"/>
                <w:szCs w:val="20"/>
                <w:shd w:val="clear" w:color="auto" w:fill="FFFFFF"/>
                <w:lang w:val="ro-RO"/>
              </w:rPr>
              <w:t>Număr</w:t>
            </w:r>
          </w:p>
        </w:tc>
        <w:tc>
          <w:tcPr>
            <w:tcW w:w="2855" w:type="dxa"/>
            <w:vAlign w:val="center"/>
          </w:tcPr>
          <w:p w14:paraId="177F4145" w14:textId="77777777" w:rsidR="006259B2" w:rsidRPr="00C5133C" w:rsidRDefault="006259B2" w:rsidP="000A336A">
            <w:pPr>
              <w:jc w:val="center"/>
              <w:rPr>
                <w:rFonts w:ascii="Trebuchet MS" w:hAnsi="Trebuchet MS" w:cs="Arial"/>
                <w:color w:val="000000"/>
                <w:sz w:val="20"/>
                <w:szCs w:val="20"/>
                <w:shd w:val="clear" w:color="auto" w:fill="FFFFFF"/>
                <w:lang w:val="ro-RO"/>
              </w:rPr>
            </w:pPr>
            <w:r w:rsidRPr="00C5133C">
              <w:rPr>
                <w:rFonts w:ascii="Trebuchet MS" w:hAnsi="Trebuchet MS" w:cs="Arial"/>
                <w:color w:val="000000"/>
                <w:sz w:val="20"/>
                <w:szCs w:val="20"/>
                <w:shd w:val="clear" w:color="auto" w:fill="FFFFFF"/>
                <w:lang w:val="ro-RO"/>
              </w:rPr>
              <w:t xml:space="preserve"> -</w:t>
            </w:r>
          </w:p>
        </w:tc>
      </w:tr>
      <w:tr w:rsidR="006259B2" w:rsidRPr="00C5133C" w14:paraId="64856978" w14:textId="77777777" w:rsidTr="000A336A">
        <w:trPr>
          <w:trHeight w:val="481"/>
          <w:jc w:val="center"/>
        </w:trPr>
        <w:tc>
          <w:tcPr>
            <w:tcW w:w="1458" w:type="dxa"/>
            <w:vMerge w:val="restart"/>
            <w:vAlign w:val="center"/>
          </w:tcPr>
          <w:p w14:paraId="452DB6C9" w14:textId="77777777" w:rsidR="006259B2" w:rsidRPr="00C5133C" w:rsidRDefault="006259B2" w:rsidP="000A336A">
            <w:pPr>
              <w:rPr>
                <w:rFonts w:ascii="Trebuchet MS" w:hAnsi="Trebuchet MS" w:cstheme="minorHAnsi"/>
                <w:sz w:val="20"/>
                <w:szCs w:val="20"/>
                <w:lang w:val="ro-RO"/>
              </w:rPr>
            </w:pPr>
            <w:r w:rsidRPr="00C5133C">
              <w:rPr>
                <w:rFonts w:ascii="Trebuchet MS" w:hAnsi="Trebuchet MS" w:cstheme="minorHAnsi"/>
                <w:sz w:val="20"/>
                <w:szCs w:val="20"/>
                <w:lang w:val="ro-RO"/>
              </w:rPr>
              <w:t>ORM 4 Sol</w:t>
            </w:r>
          </w:p>
        </w:tc>
        <w:tc>
          <w:tcPr>
            <w:tcW w:w="726" w:type="dxa"/>
            <w:vAlign w:val="center"/>
          </w:tcPr>
          <w:p w14:paraId="05CA19B6" w14:textId="77777777" w:rsidR="006259B2" w:rsidRPr="00C5133C" w:rsidRDefault="006259B2" w:rsidP="000A336A">
            <w:pPr>
              <w:rPr>
                <w:rFonts w:ascii="Trebuchet MS" w:hAnsi="Trebuchet MS" w:cstheme="minorHAnsi"/>
                <w:sz w:val="20"/>
                <w:szCs w:val="20"/>
                <w:lang w:val="ro-RO"/>
              </w:rPr>
            </w:pPr>
            <w:r w:rsidRPr="00C5133C">
              <w:rPr>
                <w:rFonts w:ascii="Trebuchet MS" w:hAnsi="Trebuchet MS" w:cstheme="minorHAnsi"/>
                <w:sz w:val="20"/>
                <w:szCs w:val="20"/>
                <w:lang w:val="ro-RO"/>
              </w:rPr>
              <w:t>MON5</w:t>
            </w:r>
          </w:p>
        </w:tc>
        <w:tc>
          <w:tcPr>
            <w:tcW w:w="4730" w:type="dxa"/>
            <w:vAlign w:val="center"/>
          </w:tcPr>
          <w:p w14:paraId="354902AE" w14:textId="77777777" w:rsidR="006259B2" w:rsidRPr="00C5133C" w:rsidRDefault="006259B2" w:rsidP="000A336A">
            <w:pPr>
              <w:contextualSpacing/>
              <w:rPr>
                <w:rFonts w:ascii="Trebuchet MS" w:hAnsi="Trebuchet MS" w:cstheme="minorHAnsi"/>
                <w:sz w:val="20"/>
                <w:szCs w:val="20"/>
                <w:lang w:val="ro-RO"/>
              </w:rPr>
            </w:pPr>
            <w:r w:rsidRPr="00C5133C">
              <w:rPr>
                <w:rFonts w:ascii="Trebuchet MS" w:hAnsi="Trebuchet MS" w:cstheme="minorHAnsi"/>
                <w:sz w:val="20"/>
                <w:szCs w:val="20"/>
                <w:lang w:val="ro-RO"/>
              </w:rPr>
              <w:t>Suprafaţa totală de sol pierdută ca urmare a implementării acţiunilor propuse</w:t>
            </w:r>
          </w:p>
        </w:tc>
        <w:tc>
          <w:tcPr>
            <w:tcW w:w="1728" w:type="dxa"/>
            <w:vMerge w:val="restart"/>
            <w:vAlign w:val="center"/>
          </w:tcPr>
          <w:p w14:paraId="4CF8A374" w14:textId="77777777" w:rsidR="006259B2" w:rsidRPr="00C5133C" w:rsidRDefault="006259B2" w:rsidP="000A336A">
            <w:pPr>
              <w:jc w:val="center"/>
              <w:rPr>
                <w:rFonts w:ascii="Trebuchet MS" w:hAnsi="Trebuchet MS" w:cstheme="minorHAnsi"/>
                <w:sz w:val="20"/>
                <w:szCs w:val="20"/>
                <w:lang w:val="ro-RO"/>
              </w:rPr>
            </w:pPr>
            <w:r w:rsidRPr="00C5133C">
              <w:rPr>
                <w:rFonts w:ascii="Trebuchet MS" w:hAnsi="Trebuchet MS" w:cs="Arial"/>
                <w:color w:val="000000"/>
                <w:sz w:val="20"/>
                <w:szCs w:val="20"/>
                <w:shd w:val="clear" w:color="auto" w:fill="FFFFFF"/>
                <w:lang w:val="ro-RO"/>
              </w:rPr>
              <w:t>A1, A3, A12 și A13</w:t>
            </w:r>
          </w:p>
        </w:tc>
        <w:tc>
          <w:tcPr>
            <w:tcW w:w="1020" w:type="dxa"/>
            <w:vAlign w:val="center"/>
          </w:tcPr>
          <w:p w14:paraId="79A37599" w14:textId="77777777" w:rsidR="006259B2" w:rsidRPr="00C5133C" w:rsidRDefault="006259B2" w:rsidP="000A336A">
            <w:pPr>
              <w:rPr>
                <w:rFonts w:ascii="Trebuchet MS" w:hAnsi="Trebuchet MS" w:cstheme="minorHAnsi"/>
                <w:sz w:val="20"/>
                <w:szCs w:val="20"/>
                <w:lang w:val="ro-RO"/>
              </w:rPr>
            </w:pPr>
            <w:r w:rsidRPr="00C5133C">
              <w:rPr>
                <w:rFonts w:ascii="Trebuchet MS" w:hAnsi="Trebuchet MS" w:cstheme="minorHAnsi"/>
                <w:sz w:val="20"/>
                <w:szCs w:val="20"/>
                <w:lang w:val="ro-RO"/>
              </w:rPr>
              <w:t>Cât mai mic posibil</w:t>
            </w:r>
          </w:p>
        </w:tc>
        <w:tc>
          <w:tcPr>
            <w:tcW w:w="1983" w:type="dxa"/>
            <w:vAlign w:val="center"/>
          </w:tcPr>
          <w:p w14:paraId="0EE37455" w14:textId="77777777" w:rsidR="006259B2" w:rsidRPr="00C5133C" w:rsidRDefault="006259B2" w:rsidP="000A336A">
            <w:pPr>
              <w:jc w:val="center"/>
              <w:rPr>
                <w:rFonts w:ascii="Trebuchet MS" w:hAnsi="Trebuchet MS" w:cs="Arial"/>
                <w:color w:val="000000"/>
                <w:sz w:val="20"/>
                <w:szCs w:val="20"/>
                <w:shd w:val="clear" w:color="auto" w:fill="FFFFFF"/>
                <w:lang w:val="ro-RO"/>
              </w:rPr>
            </w:pPr>
            <w:r w:rsidRPr="00C5133C">
              <w:rPr>
                <w:rFonts w:ascii="Trebuchet MS" w:hAnsi="Trebuchet MS" w:cs="Arial"/>
                <w:color w:val="000000"/>
                <w:sz w:val="20"/>
                <w:szCs w:val="20"/>
                <w:shd w:val="clear" w:color="auto" w:fill="FFFFFF"/>
                <w:lang w:val="ro-RO"/>
              </w:rPr>
              <w:t xml:space="preserve">Metri pătrați </w:t>
            </w:r>
          </w:p>
        </w:tc>
        <w:tc>
          <w:tcPr>
            <w:tcW w:w="2855" w:type="dxa"/>
            <w:vAlign w:val="center"/>
          </w:tcPr>
          <w:p w14:paraId="46F29D32" w14:textId="77777777" w:rsidR="006259B2" w:rsidRPr="00C5133C" w:rsidRDefault="006259B2" w:rsidP="000A336A">
            <w:pPr>
              <w:jc w:val="center"/>
              <w:rPr>
                <w:rFonts w:ascii="Trebuchet MS" w:hAnsi="Trebuchet MS" w:cstheme="minorHAnsi"/>
                <w:sz w:val="20"/>
                <w:szCs w:val="20"/>
                <w:lang w:val="ro-RO"/>
              </w:rPr>
            </w:pPr>
            <w:r w:rsidRPr="00C5133C">
              <w:rPr>
                <w:rFonts w:ascii="Trebuchet MS" w:hAnsi="Trebuchet MS" w:cstheme="minorHAnsi"/>
                <w:sz w:val="20"/>
                <w:szCs w:val="20"/>
                <w:lang w:val="ro-RO"/>
              </w:rPr>
              <w:t>Este egal cu suprafața totală nouă construită</w:t>
            </w:r>
          </w:p>
        </w:tc>
      </w:tr>
      <w:tr w:rsidR="006259B2" w:rsidRPr="00C5133C" w14:paraId="623CFFA3" w14:textId="77777777" w:rsidTr="000A336A">
        <w:trPr>
          <w:trHeight w:val="976"/>
          <w:jc w:val="center"/>
        </w:trPr>
        <w:tc>
          <w:tcPr>
            <w:tcW w:w="1458" w:type="dxa"/>
            <w:vMerge/>
            <w:vAlign w:val="center"/>
          </w:tcPr>
          <w:p w14:paraId="6D2C066B" w14:textId="77777777" w:rsidR="006259B2" w:rsidRPr="00C5133C" w:rsidRDefault="006259B2" w:rsidP="000A336A">
            <w:pPr>
              <w:rPr>
                <w:rFonts w:ascii="Trebuchet MS" w:hAnsi="Trebuchet MS" w:cstheme="minorHAnsi"/>
                <w:sz w:val="20"/>
                <w:szCs w:val="20"/>
                <w:lang w:val="ro-RO"/>
              </w:rPr>
            </w:pPr>
          </w:p>
        </w:tc>
        <w:tc>
          <w:tcPr>
            <w:tcW w:w="726" w:type="dxa"/>
            <w:vAlign w:val="center"/>
          </w:tcPr>
          <w:p w14:paraId="4CFF314E" w14:textId="77777777" w:rsidR="006259B2" w:rsidRPr="00C5133C" w:rsidRDefault="006259B2" w:rsidP="000A336A">
            <w:pPr>
              <w:rPr>
                <w:rFonts w:ascii="Trebuchet MS" w:hAnsi="Trebuchet MS" w:cstheme="minorHAnsi"/>
                <w:sz w:val="20"/>
                <w:szCs w:val="20"/>
                <w:lang w:val="ro-RO"/>
              </w:rPr>
            </w:pPr>
            <w:r w:rsidRPr="00C5133C">
              <w:rPr>
                <w:rFonts w:ascii="Trebuchet MS" w:hAnsi="Trebuchet MS" w:cstheme="minorHAnsi"/>
                <w:sz w:val="20"/>
                <w:szCs w:val="20"/>
                <w:lang w:val="ro-RO"/>
              </w:rPr>
              <w:t>MON6</w:t>
            </w:r>
          </w:p>
        </w:tc>
        <w:tc>
          <w:tcPr>
            <w:tcW w:w="4730" w:type="dxa"/>
            <w:vAlign w:val="center"/>
          </w:tcPr>
          <w:p w14:paraId="75134FAE" w14:textId="77777777" w:rsidR="006259B2" w:rsidRPr="00C5133C" w:rsidRDefault="006259B2" w:rsidP="000A336A">
            <w:pPr>
              <w:contextualSpacing/>
              <w:rPr>
                <w:rFonts w:ascii="Trebuchet MS" w:hAnsi="Trebuchet MS" w:cstheme="minorHAnsi"/>
                <w:sz w:val="20"/>
                <w:szCs w:val="20"/>
                <w:lang w:val="ro-RO"/>
              </w:rPr>
            </w:pPr>
            <w:r w:rsidRPr="00C5133C">
              <w:rPr>
                <w:rFonts w:ascii="Trebuchet MS" w:hAnsi="Trebuchet MS" w:cstheme="minorHAnsi"/>
                <w:sz w:val="20"/>
                <w:szCs w:val="20"/>
                <w:lang w:val="ro-RO"/>
              </w:rPr>
              <w:t>Suprafaţa totală de spații verzi nou create ca urmare a implementării acţiunilor propuse</w:t>
            </w:r>
          </w:p>
        </w:tc>
        <w:tc>
          <w:tcPr>
            <w:tcW w:w="1728" w:type="dxa"/>
            <w:vMerge/>
            <w:vAlign w:val="center"/>
          </w:tcPr>
          <w:p w14:paraId="00E4B7F5" w14:textId="77777777" w:rsidR="006259B2" w:rsidRPr="00C5133C" w:rsidRDefault="006259B2" w:rsidP="000A336A">
            <w:pPr>
              <w:jc w:val="center"/>
              <w:rPr>
                <w:rFonts w:ascii="Trebuchet MS" w:hAnsi="Trebuchet MS" w:cstheme="minorHAnsi"/>
                <w:sz w:val="20"/>
                <w:szCs w:val="20"/>
                <w:lang w:val="ro-RO"/>
              </w:rPr>
            </w:pPr>
          </w:p>
        </w:tc>
        <w:tc>
          <w:tcPr>
            <w:tcW w:w="1020" w:type="dxa"/>
            <w:vAlign w:val="center"/>
          </w:tcPr>
          <w:p w14:paraId="6171DB4A" w14:textId="77777777" w:rsidR="006259B2" w:rsidRPr="00C5133C" w:rsidRDefault="006259B2" w:rsidP="000A336A">
            <w:pPr>
              <w:rPr>
                <w:rFonts w:ascii="Trebuchet MS" w:hAnsi="Trebuchet MS" w:cstheme="minorHAnsi"/>
                <w:sz w:val="20"/>
                <w:szCs w:val="20"/>
                <w:lang w:val="ro-RO"/>
              </w:rPr>
            </w:pPr>
            <w:r w:rsidRPr="00C5133C">
              <w:rPr>
                <w:rFonts w:ascii="Trebuchet MS" w:hAnsi="Trebuchet MS" w:cstheme="minorHAnsi"/>
                <w:sz w:val="20"/>
                <w:szCs w:val="20"/>
                <w:lang w:val="ro-RO"/>
              </w:rPr>
              <w:t>Cât mai mare posibil</w:t>
            </w:r>
          </w:p>
        </w:tc>
        <w:tc>
          <w:tcPr>
            <w:tcW w:w="1983" w:type="dxa"/>
            <w:vAlign w:val="center"/>
          </w:tcPr>
          <w:p w14:paraId="67F682F1" w14:textId="77777777" w:rsidR="006259B2" w:rsidRPr="00C5133C" w:rsidRDefault="006259B2" w:rsidP="000A336A">
            <w:pPr>
              <w:jc w:val="center"/>
              <w:rPr>
                <w:rFonts w:ascii="Trebuchet MS" w:hAnsi="Trebuchet MS" w:cs="Arial"/>
                <w:color w:val="000000"/>
                <w:sz w:val="20"/>
                <w:szCs w:val="20"/>
                <w:shd w:val="clear" w:color="auto" w:fill="FFFFFF"/>
                <w:lang w:val="ro-RO"/>
              </w:rPr>
            </w:pPr>
            <w:r w:rsidRPr="00C5133C">
              <w:rPr>
                <w:rFonts w:ascii="Trebuchet MS" w:hAnsi="Trebuchet MS" w:cs="Arial"/>
                <w:color w:val="000000"/>
                <w:sz w:val="20"/>
                <w:szCs w:val="20"/>
                <w:shd w:val="clear" w:color="auto" w:fill="FFFFFF"/>
                <w:lang w:val="ro-RO"/>
              </w:rPr>
              <w:t>Metri pătrați</w:t>
            </w:r>
          </w:p>
        </w:tc>
        <w:tc>
          <w:tcPr>
            <w:tcW w:w="2855" w:type="dxa"/>
            <w:vAlign w:val="center"/>
          </w:tcPr>
          <w:p w14:paraId="770A53C7" w14:textId="77777777" w:rsidR="006259B2" w:rsidRPr="00C5133C" w:rsidRDefault="006259B2" w:rsidP="000A336A">
            <w:pPr>
              <w:jc w:val="center"/>
              <w:rPr>
                <w:rFonts w:ascii="Trebuchet MS" w:hAnsi="Trebuchet MS" w:cstheme="minorHAnsi"/>
                <w:sz w:val="20"/>
                <w:szCs w:val="20"/>
                <w:lang w:val="ro-RO"/>
              </w:rPr>
            </w:pPr>
            <w:r w:rsidRPr="00C5133C">
              <w:rPr>
                <w:rFonts w:ascii="Trebuchet MS" w:hAnsi="Trebuchet MS" w:cstheme="minorHAnsi"/>
                <w:sz w:val="20"/>
                <w:szCs w:val="20"/>
                <w:lang w:val="ro-RO"/>
              </w:rPr>
              <w:t>Este egal cu suprafața totală cu vegetație din interiorul fiecărui amplasament al proiectului</w:t>
            </w:r>
          </w:p>
        </w:tc>
      </w:tr>
      <w:tr w:rsidR="006259B2" w:rsidRPr="00C5133C" w14:paraId="69CC4536" w14:textId="77777777" w:rsidTr="000A336A">
        <w:trPr>
          <w:trHeight w:val="976"/>
          <w:jc w:val="center"/>
        </w:trPr>
        <w:tc>
          <w:tcPr>
            <w:tcW w:w="1458" w:type="dxa"/>
            <w:vAlign w:val="center"/>
          </w:tcPr>
          <w:p w14:paraId="59280447" w14:textId="77777777" w:rsidR="006259B2" w:rsidRPr="00C5133C" w:rsidRDefault="006259B2" w:rsidP="000A336A">
            <w:pPr>
              <w:rPr>
                <w:rFonts w:ascii="Trebuchet MS" w:hAnsi="Trebuchet MS" w:cstheme="minorHAnsi"/>
                <w:sz w:val="20"/>
                <w:szCs w:val="20"/>
                <w:lang w:val="ro-RO"/>
              </w:rPr>
            </w:pPr>
            <w:r w:rsidRPr="00C5133C">
              <w:rPr>
                <w:rFonts w:ascii="Trebuchet MS" w:hAnsi="Trebuchet MS" w:cstheme="minorHAnsi"/>
                <w:sz w:val="20"/>
                <w:szCs w:val="20"/>
                <w:lang w:val="ro-RO"/>
              </w:rPr>
              <w:t>ORM 6 Aer</w:t>
            </w:r>
          </w:p>
        </w:tc>
        <w:tc>
          <w:tcPr>
            <w:tcW w:w="726" w:type="dxa"/>
            <w:vAlign w:val="center"/>
          </w:tcPr>
          <w:p w14:paraId="6F38FF7E" w14:textId="77777777" w:rsidR="006259B2" w:rsidRPr="00C5133C" w:rsidRDefault="006259B2" w:rsidP="000A336A">
            <w:pPr>
              <w:rPr>
                <w:rFonts w:ascii="Trebuchet MS" w:hAnsi="Trebuchet MS" w:cstheme="minorHAnsi"/>
                <w:sz w:val="20"/>
                <w:szCs w:val="20"/>
                <w:lang w:val="ro-RO"/>
              </w:rPr>
            </w:pPr>
            <w:r w:rsidRPr="00C5133C">
              <w:rPr>
                <w:rFonts w:ascii="Trebuchet MS" w:hAnsi="Trebuchet MS" w:cstheme="minorHAnsi"/>
                <w:sz w:val="20"/>
                <w:szCs w:val="20"/>
                <w:lang w:val="ro-RO"/>
              </w:rPr>
              <w:t>MON7</w:t>
            </w:r>
          </w:p>
        </w:tc>
        <w:tc>
          <w:tcPr>
            <w:tcW w:w="4730" w:type="dxa"/>
            <w:vAlign w:val="center"/>
          </w:tcPr>
          <w:p w14:paraId="78AE6D98" w14:textId="77777777" w:rsidR="006259B2" w:rsidRPr="00C5133C" w:rsidRDefault="006259B2" w:rsidP="000A336A">
            <w:pPr>
              <w:contextualSpacing/>
              <w:rPr>
                <w:rFonts w:ascii="Trebuchet MS" w:hAnsi="Trebuchet MS" w:cstheme="minorHAnsi"/>
                <w:sz w:val="20"/>
                <w:szCs w:val="20"/>
                <w:lang w:val="ro-RO"/>
              </w:rPr>
            </w:pPr>
            <w:r w:rsidRPr="00C5133C">
              <w:rPr>
                <w:rFonts w:ascii="Trebuchet MS" w:hAnsi="Trebuchet MS" w:cstheme="minorHAnsi"/>
                <w:sz w:val="20"/>
                <w:szCs w:val="20"/>
                <w:lang w:val="ro-RO"/>
              </w:rPr>
              <w:t xml:space="preserve">Numărul </w:t>
            </w:r>
            <w:proofErr w:type="spellStart"/>
            <w:r w:rsidRPr="00C5133C">
              <w:rPr>
                <w:rFonts w:ascii="Trebuchet MS" w:hAnsi="Trebuchet MS" w:cstheme="minorHAnsi"/>
                <w:sz w:val="20"/>
                <w:szCs w:val="20"/>
                <w:lang w:val="ro-RO"/>
              </w:rPr>
              <w:t>staţiilor</w:t>
            </w:r>
            <w:proofErr w:type="spellEnd"/>
            <w:r w:rsidRPr="00C5133C">
              <w:rPr>
                <w:rFonts w:ascii="Trebuchet MS" w:hAnsi="Trebuchet MS" w:cstheme="minorHAnsi"/>
                <w:sz w:val="20"/>
                <w:szCs w:val="20"/>
                <w:lang w:val="ro-RO"/>
              </w:rPr>
              <w:t xml:space="preserve"> de încărcare pentru vehicule electrice realizate în cadrul proiectelor ce vizează amenajarea siturilor cu potenţial turistic</w:t>
            </w:r>
          </w:p>
        </w:tc>
        <w:tc>
          <w:tcPr>
            <w:tcW w:w="1728" w:type="dxa"/>
            <w:vAlign w:val="center"/>
          </w:tcPr>
          <w:p w14:paraId="56AF64EA" w14:textId="77777777" w:rsidR="006259B2" w:rsidRPr="00C5133C" w:rsidRDefault="006259B2" w:rsidP="000A336A">
            <w:pPr>
              <w:jc w:val="center"/>
              <w:rPr>
                <w:rFonts w:ascii="Trebuchet MS" w:hAnsi="Trebuchet MS" w:cstheme="minorHAnsi"/>
                <w:sz w:val="20"/>
                <w:szCs w:val="20"/>
                <w:lang w:val="ro-RO"/>
              </w:rPr>
            </w:pPr>
            <w:r w:rsidRPr="00C5133C">
              <w:rPr>
                <w:rFonts w:ascii="Trebuchet MS" w:hAnsi="Trebuchet MS" w:cstheme="minorHAnsi"/>
                <w:sz w:val="20"/>
                <w:szCs w:val="20"/>
                <w:lang w:val="ro-RO"/>
              </w:rPr>
              <w:t>A13</w:t>
            </w:r>
          </w:p>
        </w:tc>
        <w:tc>
          <w:tcPr>
            <w:tcW w:w="1020" w:type="dxa"/>
            <w:vAlign w:val="center"/>
          </w:tcPr>
          <w:p w14:paraId="21BF5939" w14:textId="77777777" w:rsidR="006259B2" w:rsidRPr="00C5133C" w:rsidRDefault="006259B2" w:rsidP="000A336A">
            <w:pPr>
              <w:jc w:val="center"/>
              <w:rPr>
                <w:rFonts w:ascii="Trebuchet MS" w:hAnsi="Trebuchet MS" w:cstheme="minorHAnsi"/>
                <w:sz w:val="20"/>
                <w:szCs w:val="20"/>
                <w:lang w:val="ro-RO"/>
              </w:rPr>
            </w:pPr>
            <w:r w:rsidRPr="00C5133C">
              <w:rPr>
                <w:rFonts w:ascii="Trebuchet MS" w:hAnsi="Trebuchet MS" w:cs="Arial"/>
                <w:color w:val="000000"/>
                <w:sz w:val="20"/>
                <w:szCs w:val="20"/>
                <w:shd w:val="clear" w:color="auto" w:fill="FFFFFF"/>
                <w:lang w:val="ro-RO"/>
              </w:rPr>
              <w:t>&gt; 0</w:t>
            </w:r>
          </w:p>
        </w:tc>
        <w:tc>
          <w:tcPr>
            <w:tcW w:w="1983" w:type="dxa"/>
            <w:vAlign w:val="center"/>
          </w:tcPr>
          <w:p w14:paraId="44CEAEFB" w14:textId="77777777" w:rsidR="006259B2" w:rsidRPr="00C5133C" w:rsidRDefault="006259B2" w:rsidP="000A336A">
            <w:pPr>
              <w:jc w:val="center"/>
              <w:rPr>
                <w:rFonts w:ascii="Trebuchet MS" w:hAnsi="Trebuchet MS" w:cs="Arial"/>
                <w:color w:val="000000"/>
                <w:sz w:val="20"/>
                <w:szCs w:val="20"/>
                <w:shd w:val="clear" w:color="auto" w:fill="FFFFFF"/>
                <w:lang w:val="ro-RO"/>
              </w:rPr>
            </w:pPr>
            <w:r w:rsidRPr="00C5133C">
              <w:rPr>
                <w:rFonts w:ascii="Trebuchet MS" w:hAnsi="Trebuchet MS" w:cs="Arial"/>
                <w:color w:val="000000"/>
                <w:sz w:val="20"/>
                <w:szCs w:val="20"/>
                <w:shd w:val="clear" w:color="auto" w:fill="FFFFFF"/>
                <w:lang w:val="ro-RO"/>
              </w:rPr>
              <w:t>Număr</w:t>
            </w:r>
          </w:p>
        </w:tc>
        <w:tc>
          <w:tcPr>
            <w:tcW w:w="2855" w:type="dxa"/>
            <w:vAlign w:val="center"/>
          </w:tcPr>
          <w:p w14:paraId="481BB3C4" w14:textId="77777777" w:rsidR="006259B2" w:rsidRPr="00C5133C" w:rsidRDefault="006259B2" w:rsidP="006259B2">
            <w:pPr>
              <w:pStyle w:val="Listparagraf"/>
              <w:numPr>
                <w:ilvl w:val="0"/>
                <w:numId w:val="12"/>
              </w:numPr>
              <w:spacing w:line="288" w:lineRule="auto"/>
              <w:jc w:val="center"/>
              <w:rPr>
                <w:rFonts w:ascii="Trebuchet MS" w:hAnsi="Trebuchet MS" w:cs="Arial"/>
                <w:color w:val="000000"/>
                <w:sz w:val="20"/>
                <w:szCs w:val="20"/>
                <w:shd w:val="clear" w:color="auto" w:fill="FFFFFF"/>
                <w:lang w:val="ro-RO"/>
              </w:rPr>
            </w:pPr>
          </w:p>
        </w:tc>
      </w:tr>
      <w:tr w:rsidR="006259B2" w:rsidRPr="00C5133C" w14:paraId="77654364" w14:textId="77777777" w:rsidTr="000A336A">
        <w:trPr>
          <w:trHeight w:val="721"/>
          <w:jc w:val="center"/>
        </w:trPr>
        <w:tc>
          <w:tcPr>
            <w:tcW w:w="1458" w:type="dxa"/>
            <w:vAlign w:val="center"/>
          </w:tcPr>
          <w:p w14:paraId="5C880EBE" w14:textId="77777777" w:rsidR="006259B2" w:rsidRPr="00C5133C" w:rsidRDefault="006259B2" w:rsidP="000A336A">
            <w:pPr>
              <w:rPr>
                <w:rFonts w:ascii="Trebuchet MS" w:hAnsi="Trebuchet MS" w:cstheme="minorHAnsi"/>
                <w:sz w:val="20"/>
                <w:szCs w:val="20"/>
                <w:lang w:val="ro-RO"/>
              </w:rPr>
            </w:pPr>
            <w:r w:rsidRPr="00C5133C">
              <w:rPr>
                <w:rFonts w:ascii="Trebuchet MS" w:hAnsi="Trebuchet MS" w:cstheme="minorHAnsi"/>
                <w:sz w:val="20"/>
                <w:szCs w:val="20"/>
                <w:lang w:val="ro-RO"/>
              </w:rPr>
              <w:lastRenderedPageBreak/>
              <w:t>ORM 14 Economie circulară</w:t>
            </w:r>
          </w:p>
        </w:tc>
        <w:tc>
          <w:tcPr>
            <w:tcW w:w="726" w:type="dxa"/>
            <w:vAlign w:val="center"/>
          </w:tcPr>
          <w:p w14:paraId="6AAA7EF7" w14:textId="77777777" w:rsidR="006259B2" w:rsidRPr="00C5133C" w:rsidRDefault="006259B2" w:rsidP="000A336A">
            <w:pPr>
              <w:rPr>
                <w:rFonts w:ascii="Trebuchet MS" w:hAnsi="Trebuchet MS" w:cstheme="minorHAnsi"/>
                <w:sz w:val="20"/>
                <w:szCs w:val="20"/>
                <w:lang w:val="ro-RO"/>
              </w:rPr>
            </w:pPr>
            <w:r w:rsidRPr="00C5133C">
              <w:rPr>
                <w:rFonts w:ascii="Trebuchet MS" w:hAnsi="Trebuchet MS" w:cstheme="minorHAnsi"/>
                <w:sz w:val="20"/>
                <w:szCs w:val="20"/>
                <w:lang w:val="ro-RO"/>
              </w:rPr>
              <w:t>MON8</w:t>
            </w:r>
          </w:p>
        </w:tc>
        <w:tc>
          <w:tcPr>
            <w:tcW w:w="4730" w:type="dxa"/>
            <w:vAlign w:val="center"/>
          </w:tcPr>
          <w:p w14:paraId="29D5B1CF" w14:textId="77777777" w:rsidR="006259B2" w:rsidRPr="00C5133C" w:rsidRDefault="006259B2" w:rsidP="000A336A">
            <w:pPr>
              <w:contextualSpacing/>
              <w:rPr>
                <w:rFonts w:ascii="Trebuchet MS" w:hAnsi="Trebuchet MS" w:cstheme="minorHAnsi"/>
                <w:sz w:val="20"/>
                <w:szCs w:val="20"/>
                <w:lang w:val="ro-RO"/>
              </w:rPr>
            </w:pPr>
            <w:r w:rsidRPr="00C5133C">
              <w:rPr>
                <w:rFonts w:ascii="Trebuchet MS" w:hAnsi="Trebuchet MS" w:cstheme="minorHAnsi"/>
                <w:sz w:val="20"/>
                <w:szCs w:val="20"/>
                <w:lang w:val="ro-RO"/>
              </w:rPr>
              <w:t>Ponderea proiectelor în care au fost elaborate Planuri de gestionare a deşeurilor</w:t>
            </w:r>
          </w:p>
        </w:tc>
        <w:tc>
          <w:tcPr>
            <w:tcW w:w="1728" w:type="dxa"/>
            <w:vAlign w:val="center"/>
          </w:tcPr>
          <w:p w14:paraId="06131125" w14:textId="77777777" w:rsidR="006259B2" w:rsidRPr="00C5133C" w:rsidRDefault="006259B2" w:rsidP="000A336A">
            <w:pPr>
              <w:jc w:val="center"/>
              <w:rPr>
                <w:rFonts w:ascii="Trebuchet MS" w:hAnsi="Trebuchet MS" w:cstheme="minorHAnsi"/>
                <w:sz w:val="20"/>
                <w:szCs w:val="20"/>
                <w:lang w:val="ro-RO"/>
              </w:rPr>
            </w:pPr>
            <w:r w:rsidRPr="00C5133C">
              <w:rPr>
                <w:rFonts w:ascii="Trebuchet MS" w:hAnsi="Trebuchet MS" w:cs="Arial"/>
                <w:color w:val="000000"/>
                <w:sz w:val="20"/>
                <w:szCs w:val="20"/>
                <w:shd w:val="clear" w:color="auto" w:fill="FFFFFF"/>
                <w:lang w:val="ro-RO"/>
              </w:rPr>
              <w:t>A1, A12 și A13</w:t>
            </w:r>
          </w:p>
        </w:tc>
        <w:tc>
          <w:tcPr>
            <w:tcW w:w="1020" w:type="dxa"/>
            <w:vAlign w:val="center"/>
          </w:tcPr>
          <w:p w14:paraId="24855BBC" w14:textId="77777777" w:rsidR="006259B2" w:rsidRPr="00C5133C" w:rsidRDefault="006259B2" w:rsidP="000A336A">
            <w:pPr>
              <w:jc w:val="center"/>
              <w:rPr>
                <w:rFonts w:ascii="Trebuchet MS" w:hAnsi="Trebuchet MS" w:cstheme="minorHAnsi"/>
                <w:sz w:val="20"/>
                <w:szCs w:val="20"/>
                <w:lang w:val="ro-RO"/>
              </w:rPr>
            </w:pPr>
            <w:r w:rsidRPr="00C5133C">
              <w:rPr>
                <w:rFonts w:ascii="Trebuchet MS" w:hAnsi="Trebuchet MS" w:cs="Arial"/>
                <w:color w:val="000000"/>
                <w:sz w:val="20"/>
                <w:szCs w:val="20"/>
                <w:shd w:val="clear" w:color="auto" w:fill="FFFFFF"/>
                <w:lang w:val="ro-RO"/>
              </w:rPr>
              <w:t>&gt; 0 %</w:t>
            </w:r>
          </w:p>
        </w:tc>
        <w:tc>
          <w:tcPr>
            <w:tcW w:w="1983" w:type="dxa"/>
            <w:vAlign w:val="center"/>
          </w:tcPr>
          <w:p w14:paraId="2B1D03FB" w14:textId="77777777" w:rsidR="006259B2" w:rsidRPr="00C5133C" w:rsidRDefault="006259B2" w:rsidP="000A336A">
            <w:pPr>
              <w:jc w:val="center"/>
              <w:rPr>
                <w:rFonts w:ascii="Trebuchet MS" w:hAnsi="Trebuchet MS" w:cs="Arial"/>
                <w:color w:val="000000"/>
                <w:sz w:val="20"/>
                <w:szCs w:val="20"/>
                <w:shd w:val="clear" w:color="auto" w:fill="FFFFFF"/>
                <w:lang w:val="ro-RO"/>
              </w:rPr>
            </w:pPr>
            <w:r w:rsidRPr="00C5133C">
              <w:rPr>
                <w:rFonts w:ascii="Trebuchet MS" w:hAnsi="Trebuchet MS" w:cs="Arial"/>
                <w:color w:val="000000"/>
                <w:sz w:val="20"/>
                <w:szCs w:val="20"/>
                <w:shd w:val="clear" w:color="auto" w:fill="FFFFFF"/>
                <w:lang w:val="ro-RO"/>
              </w:rPr>
              <w:t>Procent</w:t>
            </w:r>
          </w:p>
        </w:tc>
        <w:tc>
          <w:tcPr>
            <w:tcW w:w="2855" w:type="dxa"/>
            <w:vAlign w:val="center"/>
          </w:tcPr>
          <w:p w14:paraId="132E6F01" w14:textId="77777777" w:rsidR="006259B2" w:rsidRPr="00C5133C" w:rsidRDefault="006259B2" w:rsidP="000A336A">
            <w:pPr>
              <w:jc w:val="center"/>
              <w:rPr>
                <w:rFonts w:ascii="Trebuchet MS" w:hAnsi="Trebuchet MS" w:cs="Arial"/>
                <w:color w:val="000000"/>
                <w:sz w:val="20"/>
                <w:szCs w:val="20"/>
                <w:shd w:val="clear" w:color="auto" w:fill="FFFFFF"/>
                <w:lang w:val="ro-RO"/>
              </w:rPr>
            </w:pPr>
            <w:r w:rsidRPr="00C5133C">
              <w:rPr>
                <w:rFonts w:ascii="Trebuchet MS" w:hAnsi="Trebuchet MS" w:cs="Arial"/>
                <w:color w:val="000000"/>
                <w:sz w:val="20"/>
                <w:szCs w:val="20"/>
                <w:shd w:val="clear" w:color="auto" w:fill="FFFFFF"/>
                <w:lang w:val="ro-RO"/>
              </w:rPr>
              <w:t>Din numărul total de proiecte care conțin lucrări de construcții</w:t>
            </w:r>
          </w:p>
        </w:tc>
      </w:tr>
      <w:bookmarkEnd w:id="23"/>
    </w:tbl>
    <w:p w14:paraId="31DF0AA0" w14:textId="4FF89581" w:rsidR="009A2841" w:rsidRPr="00C5133C" w:rsidRDefault="009A2841" w:rsidP="00D762D8">
      <w:pPr>
        <w:rPr>
          <w:rFonts w:ascii="Trebuchet MS" w:hAnsi="Trebuchet MS"/>
          <w:szCs w:val="22"/>
          <w:lang w:val="ro-RO"/>
        </w:rPr>
      </w:pPr>
    </w:p>
    <w:sectPr w:rsidR="009A2841" w:rsidRPr="00C5133C" w:rsidSect="006B074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7B230" w14:textId="77777777" w:rsidR="001D37FB" w:rsidRDefault="001D37FB" w:rsidP="00336AF5">
      <w:pPr>
        <w:spacing w:line="240" w:lineRule="auto"/>
      </w:pPr>
      <w:r>
        <w:separator/>
      </w:r>
    </w:p>
  </w:endnote>
  <w:endnote w:type="continuationSeparator" w:id="0">
    <w:p w14:paraId="533EFB6F" w14:textId="77777777" w:rsidR="001D37FB" w:rsidRDefault="001D37FB" w:rsidP="00336A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171267"/>
      <w:docPartObj>
        <w:docPartGallery w:val="Page Numbers (Bottom of Page)"/>
        <w:docPartUnique/>
      </w:docPartObj>
    </w:sdtPr>
    <w:sdtEndPr>
      <w:rPr>
        <w:noProof/>
      </w:rPr>
    </w:sdtEndPr>
    <w:sdtContent>
      <w:p w14:paraId="318D294F" w14:textId="543F5633" w:rsidR="00862DF8" w:rsidRDefault="00862DF8">
        <w:pPr>
          <w:pStyle w:val="Subsol"/>
          <w:jc w:val="center"/>
        </w:pPr>
        <w:r>
          <w:fldChar w:fldCharType="begin"/>
        </w:r>
        <w:r>
          <w:instrText xml:space="preserve"> PAGE   \* MERGEFORMAT </w:instrText>
        </w:r>
        <w:r>
          <w:fldChar w:fldCharType="separate"/>
        </w:r>
        <w:r w:rsidR="00AF13A5">
          <w:rPr>
            <w:noProof/>
          </w:rPr>
          <w:t>5</w:t>
        </w:r>
        <w:r>
          <w:rPr>
            <w:noProof/>
          </w:rPr>
          <w:fldChar w:fldCharType="end"/>
        </w:r>
      </w:p>
    </w:sdtContent>
  </w:sdt>
  <w:p w14:paraId="1F6FCBC1" w14:textId="77777777" w:rsidR="00862DF8" w:rsidRDefault="00862DF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F2567" w14:textId="77777777" w:rsidR="001D37FB" w:rsidRDefault="001D37FB" w:rsidP="00336AF5">
      <w:pPr>
        <w:spacing w:line="240" w:lineRule="auto"/>
      </w:pPr>
      <w:r>
        <w:separator/>
      </w:r>
    </w:p>
  </w:footnote>
  <w:footnote w:type="continuationSeparator" w:id="0">
    <w:p w14:paraId="38AF86EE" w14:textId="77777777" w:rsidR="001D37FB" w:rsidRDefault="001D37FB" w:rsidP="00336AF5">
      <w:pPr>
        <w:spacing w:line="240" w:lineRule="auto"/>
      </w:pPr>
      <w:r>
        <w:continuationSeparator/>
      </w:r>
    </w:p>
  </w:footnote>
  <w:footnote w:id="1">
    <w:p w14:paraId="3A1C7922" w14:textId="08BA040D" w:rsidR="00D9255C" w:rsidRPr="00AC6253" w:rsidRDefault="00D9255C" w:rsidP="00D9255C">
      <w:pPr>
        <w:pStyle w:val="Textnotdesubsol"/>
        <w:jc w:val="both"/>
        <w:rPr>
          <w:rFonts w:ascii="Trebuchet MS" w:hAnsi="Trebuchet MS"/>
          <w:lang w:val="ro-RO"/>
        </w:rPr>
      </w:pPr>
      <w:r w:rsidRPr="00AC6253">
        <w:rPr>
          <w:rStyle w:val="Referinnotdesubsol"/>
          <w:lang w:val="ro-RO"/>
        </w:rPr>
        <w:footnoteRef/>
      </w:r>
      <w:r w:rsidRPr="00AC6253">
        <w:rPr>
          <w:lang w:val="ro-RO"/>
        </w:rPr>
        <w:t xml:space="preserve"> </w:t>
      </w:r>
      <w:r w:rsidR="00755196" w:rsidRPr="00AC6253">
        <w:rPr>
          <w:rFonts w:ascii="Trebuchet MS" w:hAnsi="Trebuchet MS"/>
          <w:lang w:val="ro-RO"/>
        </w:rPr>
        <w:t>Transpus în România prin „Hotărârea Guvernului României nr. 1076/2004 privind procedura de efectuare a evaluării de mediu (SEA) pentru planuri și programe” și în Bulgaria prin „Ordonanța privind condițiile și ordinea de întocmire a Evaluărilor de mediu ale planurilor și programelor” – promulgată în SG, nr. 57/2004, ultima modificare în SG 94/2012</w:t>
      </w:r>
      <w:r w:rsidRPr="00AC6253">
        <w:rPr>
          <w:rFonts w:ascii="Trebuchet MS" w:hAnsi="Trebuchet MS" w:cs="Arial"/>
          <w:szCs w:val="22"/>
          <w:lang w:val="ro-RO"/>
        </w:rPr>
        <w:t>.</w:t>
      </w:r>
    </w:p>
  </w:footnote>
  <w:footnote w:id="2">
    <w:p w14:paraId="0AD5048B" w14:textId="22BAC8AA" w:rsidR="00190EFB" w:rsidRPr="007A693A" w:rsidRDefault="00190EFB" w:rsidP="00190EFB">
      <w:pPr>
        <w:pStyle w:val="Textnotdesubsol"/>
        <w:rPr>
          <w:rFonts w:ascii="Trebuchet MS" w:hAnsi="Trebuchet MS"/>
          <w:lang w:val="en-US"/>
        </w:rPr>
      </w:pPr>
      <w:r w:rsidRPr="00AC6253">
        <w:rPr>
          <w:rStyle w:val="Referinnotdesubsol"/>
          <w:rFonts w:ascii="Trebuchet MS" w:hAnsi="Trebuchet MS"/>
          <w:lang w:val="ro-RO"/>
        </w:rPr>
        <w:footnoteRef/>
      </w:r>
      <w:r w:rsidRPr="00AC6253">
        <w:rPr>
          <w:rFonts w:ascii="Trebuchet MS" w:hAnsi="Trebuchet MS"/>
          <w:lang w:val="ro-RO"/>
        </w:rPr>
        <w:t xml:space="preserve"> </w:t>
      </w:r>
      <w:r w:rsidR="00755196" w:rsidRPr="00AC6253">
        <w:rPr>
          <w:rFonts w:ascii="Trebuchet MS" w:hAnsi="Trebuchet MS"/>
          <w:lang w:val="ro-RO"/>
        </w:rPr>
        <w:t>Hotărârea Guvernului României nr. 1076/2004</w:t>
      </w:r>
      <w:r w:rsidRPr="00AC6253">
        <w:rPr>
          <w:rFonts w:ascii="Trebuchet MS" w:hAnsi="Trebuchet MS"/>
          <w:lang w:val="ro-R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1" w:type="dxa"/>
      <w:tblInd w:w="-767" w:type="dxa"/>
      <w:tblLayout w:type="fixed"/>
      <w:tblLook w:val="04A0" w:firstRow="1" w:lastRow="0" w:firstColumn="1" w:lastColumn="0" w:noHBand="0" w:noVBand="1"/>
    </w:tblPr>
    <w:tblGrid>
      <w:gridCol w:w="4090"/>
      <w:gridCol w:w="3609"/>
      <w:gridCol w:w="2932"/>
    </w:tblGrid>
    <w:tr w:rsidR="00336AF5" w14:paraId="42276A4A" w14:textId="77777777" w:rsidTr="004404D3">
      <w:trPr>
        <w:trHeight w:val="133"/>
      </w:trPr>
      <w:tc>
        <w:tcPr>
          <w:tcW w:w="4090" w:type="dxa"/>
        </w:tcPr>
        <w:p w14:paraId="64E77F4F" w14:textId="0C6C7D5B" w:rsidR="00336AF5" w:rsidRPr="008059AA" w:rsidRDefault="006F40B2" w:rsidP="004404D3">
          <w:pPr>
            <w:spacing w:line="240" w:lineRule="auto"/>
            <w:ind w:left="522" w:hanging="522"/>
            <w:jc w:val="center"/>
            <w:rPr>
              <w:sz w:val="20"/>
              <w:szCs w:val="20"/>
            </w:rPr>
          </w:pPr>
          <w:r>
            <w:rPr>
              <w:noProof/>
              <w:lang w:val="en-US"/>
            </w:rPr>
            <w:drawing>
              <wp:inline distT="0" distB="0" distL="0" distR="0" wp14:anchorId="3911B785" wp14:editId="04923E9D">
                <wp:extent cx="2257425" cy="723900"/>
                <wp:effectExtent l="0" t="0" r="9525" b="0"/>
                <wp:docPr id="4"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57425" cy="723900"/>
                        </a:xfrm>
                        <a:prstGeom prst="rect">
                          <a:avLst/>
                        </a:prstGeom>
                        <a:noFill/>
                      </pic:spPr>
                    </pic:pic>
                  </a:graphicData>
                </a:graphic>
              </wp:inline>
            </w:drawing>
          </w:r>
        </w:p>
      </w:tc>
      <w:tc>
        <w:tcPr>
          <w:tcW w:w="3609" w:type="dxa"/>
        </w:tcPr>
        <w:p w14:paraId="200BD63D" w14:textId="0EDB98C4" w:rsidR="00336AF5" w:rsidRPr="008059AA" w:rsidRDefault="00336AF5" w:rsidP="00336AF5">
          <w:pPr>
            <w:spacing w:line="240" w:lineRule="auto"/>
            <w:jc w:val="right"/>
            <w:rPr>
              <w:sz w:val="20"/>
              <w:szCs w:val="20"/>
            </w:rPr>
          </w:pPr>
        </w:p>
      </w:tc>
      <w:tc>
        <w:tcPr>
          <w:tcW w:w="2932" w:type="dxa"/>
        </w:tcPr>
        <w:p w14:paraId="0126A227" w14:textId="38448FB4" w:rsidR="00336AF5" w:rsidRDefault="00336AF5" w:rsidP="00336AF5">
          <w:pPr>
            <w:spacing w:line="240" w:lineRule="auto"/>
            <w:jc w:val="right"/>
            <w:rPr>
              <w:sz w:val="20"/>
              <w:szCs w:val="20"/>
            </w:rPr>
          </w:pPr>
        </w:p>
      </w:tc>
    </w:tr>
  </w:tbl>
  <w:p w14:paraId="5B52F5D9" w14:textId="77777777" w:rsidR="00336AF5" w:rsidRDefault="00336AF5" w:rsidP="00336AF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57C94"/>
    <w:multiLevelType w:val="hybridMultilevel"/>
    <w:tmpl w:val="6EF64FFA"/>
    <w:lvl w:ilvl="0" w:tplc="B4A006A0">
      <w:start w:val="1"/>
      <w:numFmt w:val="bullet"/>
      <w:lvlText w:val=""/>
      <w:lvlJc w:val="left"/>
      <w:pPr>
        <w:tabs>
          <w:tab w:val="num" w:pos="720"/>
        </w:tabs>
        <w:ind w:left="720" w:hanging="360"/>
      </w:pPr>
      <w:rPr>
        <w:rFonts w:ascii="Symbol" w:hAnsi="Symbol" w:hint="default"/>
        <w:color w:val="auto"/>
      </w:rPr>
    </w:lvl>
    <w:lvl w:ilvl="1" w:tplc="C0865BDE">
      <w:start w:val="1"/>
      <w:numFmt w:val="bullet"/>
      <w:lvlText w:val="-"/>
      <w:lvlJc w:val="left"/>
      <w:pPr>
        <w:tabs>
          <w:tab w:val="num" w:pos="1440"/>
        </w:tabs>
        <w:ind w:left="1440" w:hanging="360"/>
      </w:pPr>
      <w:rPr>
        <w:rFonts w:ascii="Trebuchet MS" w:eastAsia="Times New Roman" w:hAnsi="Trebuchet MS" w:cs="Aria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103629"/>
    <w:multiLevelType w:val="hybridMultilevel"/>
    <w:tmpl w:val="F6FCCA12"/>
    <w:lvl w:ilvl="0" w:tplc="B4A006A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F3294"/>
    <w:multiLevelType w:val="hybridMultilevel"/>
    <w:tmpl w:val="44B08ED2"/>
    <w:lvl w:ilvl="0" w:tplc="8B782160">
      <w:start w:val="1"/>
      <w:numFmt w:val="bullet"/>
      <w:lvlText w:val="-"/>
      <w:lvlJc w:val="left"/>
      <w:pPr>
        <w:ind w:left="720" w:hanging="360"/>
      </w:pPr>
      <w:rPr>
        <w:rFonts w:ascii="Calibri" w:eastAsia="Times New Roman" w:hAnsi="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F770E33"/>
    <w:multiLevelType w:val="hybridMultilevel"/>
    <w:tmpl w:val="C8223F5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4B340D7"/>
    <w:multiLevelType w:val="hybridMultilevel"/>
    <w:tmpl w:val="7BEEF84C"/>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226417FD"/>
    <w:multiLevelType w:val="hybridMultilevel"/>
    <w:tmpl w:val="047A0BF8"/>
    <w:lvl w:ilvl="0" w:tplc="0418000F">
      <w:start w:val="1"/>
      <w:numFmt w:val="decimal"/>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A274A5D"/>
    <w:multiLevelType w:val="hybridMultilevel"/>
    <w:tmpl w:val="52981A2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D75151E"/>
    <w:multiLevelType w:val="hybridMultilevel"/>
    <w:tmpl w:val="A60EDE14"/>
    <w:lvl w:ilvl="0" w:tplc="B4A006A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7017BF"/>
    <w:multiLevelType w:val="hybridMultilevel"/>
    <w:tmpl w:val="3E8E5A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1DE5B74"/>
    <w:multiLevelType w:val="hybridMultilevel"/>
    <w:tmpl w:val="84F42880"/>
    <w:lvl w:ilvl="0" w:tplc="B4A006A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5666B2"/>
    <w:multiLevelType w:val="multilevel"/>
    <w:tmpl w:val="2C3E8DB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Titlu3"/>
      <w:lvlText w:val="%1.%2.%3"/>
      <w:lvlJc w:val="left"/>
      <w:pPr>
        <w:tabs>
          <w:tab w:val="num" w:pos="851"/>
        </w:tabs>
        <w:ind w:left="851" w:hanging="851"/>
      </w:pPr>
      <w:rPr>
        <w:rFonts w:ascii="Trebuchet MS" w:hAnsi="Trebuchet MS" w:cstheme="majorHAnsi" w:hint="default"/>
        <w:sz w:val="22"/>
        <w:szCs w:val="22"/>
      </w:rPr>
    </w:lvl>
    <w:lvl w:ilvl="3">
      <w:start w:val="1"/>
      <w:numFmt w:val="none"/>
      <w:pStyle w:val="Titlu4"/>
      <w:suff w:val="nothing"/>
      <w:lvlText w:val=""/>
      <w:lvlJc w:val="left"/>
      <w:pPr>
        <w:ind w:left="0" w:firstLine="0"/>
      </w:pPr>
      <w:rPr>
        <w:rFonts w:hint="default"/>
      </w:rPr>
    </w:lvl>
    <w:lvl w:ilvl="4">
      <w:start w:val="1"/>
      <w:numFmt w:val="decimal"/>
      <w:pStyle w:val="Titlu5"/>
      <w:lvlText w:val="(%5)"/>
      <w:lvlJc w:val="left"/>
      <w:pPr>
        <w:tabs>
          <w:tab w:val="num" w:pos="0"/>
        </w:tabs>
        <w:ind w:left="2410" w:hanging="708"/>
      </w:pPr>
      <w:rPr>
        <w:rFonts w:hint="default"/>
      </w:rPr>
    </w:lvl>
    <w:lvl w:ilvl="5">
      <w:start w:val="1"/>
      <w:numFmt w:val="lowerLetter"/>
      <w:pStyle w:val="Titlu6"/>
      <w:lvlText w:val="(%6)"/>
      <w:lvlJc w:val="left"/>
      <w:pPr>
        <w:tabs>
          <w:tab w:val="num" w:pos="0"/>
        </w:tabs>
        <w:ind w:left="3118" w:hanging="708"/>
      </w:pPr>
      <w:rPr>
        <w:rFonts w:hint="default"/>
      </w:rPr>
    </w:lvl>
    <w:lvl w:ilvl="6">
      <w:start w:val="1"/>
      <w:numFmt w:val="lowerRoman"/>
      <w:pStyle w:val="Titlu7"/>
      <w:lvlText w:val="(%7)"/>
      <w:lvlJc w:val="left"/>
      <w:pPr>
        <w:tabs>
          <w:tab w:val="num" w:pos="0"/>
        </w:tabs>
        <w:ind w:left="3826" w:hanging="708"/>
      </w:pPr>
      <w:rPr>
        <w:rFonts w:hint="default"/>
      </w:rPr>
    </w:lvl>
    <w:lvl w:ilvl="7">
      <w:start w:val="1"/>
      <w:numFmt w:val="lowerLetter"/>
      <w:pStyle w:val="Titlu8"/>
      <w:lvlText w:val="(%8)"/>
      <w:lvlJc w:val="left"/>
      <w:pPr>
        <w:tabs>
          <w:tab w:val="num" w:pos="0"/>
        </w:tabs>
        <w:ind w:left="4534" w:hanging="708"/>
      </w:pPr>
      <w:rPr>
        <w:rFonts w:hint="default"/>
      </w:rPr>
    </w:lvl>
    <w:lvl w:ilvl="8">
      <w:start w:val="1"/>
      <w:numFmt w:val="lowerRoman"/>
      <w:pStyle w:val="Titlu9"/>
      <w:lvlText w:val="(%9)"/>
      <w:lvlJc w:val="left"/>
      <w:pPr>
        <w:tabs>
          <w:tab w:val="num" w:pos="0"/>
        </w:tabs>
        <w:ind w:left="5242" w:hanging="708"/>
      </w:pPr>
      <w:rPr>
        <w:rFonts w:hint="default"/>
      </w:rPr>
    </w:lvl>
  </w:abstractNum>
  <w:abstractNum w:abstractNumId="11" w15:restartNumberingAfterBreak="0">
    <w:nsid w:val="6EB43869"/>
    <w:multiLevelType w:val="hybridMultilevel"/>
    <w:tmpl w:val="89748DB0"/>
    <w:lvl w:ilvl="0" w:tplc="8B782160">
      <w:start w:val="1"/>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F781C56"/>
    <w:multiLevelType w:val="hybridMultilevel"/>
    <w:tmpl w:val="74A43438"/>
    <w:lvl w:ilvl="0" w:tplc="D5743ADC">
      <w:numFmt w:val="bullet"/>
      <w:lvlText w:val="•"/>
      <w:lvlJc w:val="left"/>
      <w:pPr>
        <w:ind w:left="1068" w:hanging="708"/>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27828CD"/>
    <w:multiLevelType w:val="hybridMultilevel"/>
    <w:tmpl w:val="F4365B96"/>
    <w:lvl w:ilvl="0" w:tplc="B4A006A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100829466">
    <w:abstractNumId w:val="10"/>
  </w:num>
  <w:num w:numId="2" w16cid:durableId="1766608018">
    <w:abstractNumId w:val="0"/>
  </w:num>
  <w:num w:numId="3" w16cid:durableId="1791850378">
    <w:abstractNumId w:val="7"/>
  </w:num>
  <w:num w:numId="4" w16cid:durableId="1367173655">
    <w:abstractNumId w:val="9"/>
  </w:num>
  <w:num w:numId="5" w16cid:durableId="1724601672">
    <w:abstractNumId w:val="13"/>
  </w:num>
  <w:num w:numId="6" w16cid:durableId="191499120">
    <w:abstractNumId w:val="1"/>
  </w:num>
  <w:num w:numId="7" w16cid:durableId="1075588033">
    <w:abstractNumId w:val="10"/>
  </w:num>
  <w:num w:numId="8" w16cid:durableId="445973555">
    <w:abstractNumId w:val="10"/>
  </w:num>
  <w:num w:numId="9" w16cid:durableId="1389063221">
    <w:abstractNumId w:val="8"/>
  </w:num>
  <w:num w:numId="10" w16cid:durableId="1225488853">
    <w:abstractNumId w:val="12"/>
  </w:num>
  <w:num w:numId="11" w16cid:durableId="2101828540">
    <w:abstractNumId w:val="3"/>
  </w:num>
  <w:num w:numId="12" w16cid:durableId="41174184">
    <w:abstractNumId w:val="4"/>
  </w:num>
  <w:num w:numId="13" w16cid:durableId="1192911477">
    <w:abstractNumId w:val="11"/>
  </w:num>
  <w:num w:numId="14" w16cid:durableId="1631132696">
    <w:abstractNumId w:val="2"/>
  </w:num>
  <w:num w:numId="15" w16cid:durableId="705836565">
    <w:abstractNumId w:val="5"/>
  </w:num>
  <w:num w:numId="16" w16cid:durableId="3651062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499"/>
    <w:rsid w:val="000151E7"/>
    <w:rsid w:val="000225A1"/>
    <w:rsid w:val="00072E72"/>
    <w:rsid w:val="0008024D"/>
    <w:rsid w:val="00087BE8"/>
    <w:rsid w:val="00091E1A"/>
    <w:rsid w:val="000A50E7"/>
    <w:rsid w:val="000A7B66"/>
    <w:rsid w:val="000D2BC1"/>
    <w:rsid w:val="000F5B7F"/>
    <w:rsid w:val="000F6769"/>
    <w:rsid w:val="001332C8"/>
    <w:rsid w:val="00134675"/>
    <w:rsid w:val="001404A2"/>
    <w:rsid w:val="00140C1B"/>
    <w:rsid w:val="001571ED"/>
    <w:rsid w:val="00157F15"/>
    <w:rsid w:val="00160375"/>
    <w:rsid w:val="00181772"/>
    <w:rsid w:val="00185CB3"/>
    <w:rsid w:val="00187D2F"/>
    <w:rsid w:val="00190EFB"/>
    <w:rsid w:val="00190FA8"/>
    <w:rsid w:val="001C5489"/>
    <w:rsid w:val="001D0A73"/>
    <w:rsid w:val="001D37FB"/>
    <w:rsid w:val="00203320"/>
    <w:rsid w:val="0021548D"/>
    <w:rsid w:val="00223FC1"/>
    <w:rsid w:val="00231B2F"/>
    <w:rsid w:val="0023398E"/>
    <w:rsid w:val="00236957"/>
    <w:rsid w:val="00241EEF"/>
    <w:rsid w:val="00246990"/>
    <w:rsid w:val="00272206"/>
    <w:rsid w:val="00277E12"/>
    <w:rsid w:val="002D10B1"/>
    <w:rsid w:val="002D1691"/>
    <w:rsid w:val="002E518E"/>
    <w:rsid w:val="002F21F0"/>
    <w:rsid w:val="002F5EBF"/>
    <w:rsid w:val="00320D5A"/>
    <w:rsid w:val="00336AF5"/>
    <w:rsid w:val="00344CC7"/>
    <w:rsid w:val="00373505"/>
    <w:rsid w:val="00377F0C"/>
    <w:rsid w:val="00380F06"/>
    <w:rsid w:val="0039239E"/>
    <w:rsid w:val="003A3AAB"/>
    <w:rsid w:val="003A3AB3"/>
    <w:rsid w:val="003D01E2"/>
    <w:rsid w:val="003E055A"/>
    <w:rsid w:val="003E69B2"/>
    <w:rsid w:val="00412866"/>
    <w:rsid w:val="00416CF8"/>
    <w:rsid w:val="004236B3"/>
    <w:rsid w:val="00426CA1"/>
    <w:rsid w:val="004404D3"/>
    <w:rsid w:val="004746CF"/>
    <w:rsid w:val="004937D0"/>
    <w:rsid w:val="004978C3"/>
    <w:rsid w:val="004B4A5D"/>
    <w:rsid w:val="004C5CA3"/>
    <w:rsid w:val="004C6194"/>
    <w:rsid w:val="004E2136"/>
    <w:rsid w:val="004E6EEC"/>
    <w:rsid w:val="004E7EEF"/>
    <w:rsid w:val="00506A65"/>
    <w:rsid w:val="00534C18"/>
    <w:rsid w:val="005536F8"/>
    <w:rsid w:val="005671DB"/>
    <w:rsid w:val="00591DA2"/>
    <w:rsid w:val="00594BC6"/>
    <w:rsid w:val="005A06B8"/>
    <w:rsid w:val="005A22AE"/>
    <w:rsid w:val="005A58EC"/>
    <w:rsid w:val="005B5950"/>
    <w:rsid w:val="005D0B50"/>
    <w:rsid w:val="005E4291"/>
    <w:rsid w:val="005F08FB"/>
    <w:rsid w:val="006024C7"/>
    <w:rsid w:val="00612D29"/>
    <w:rsid w:val="00621880"/>
    <w:rsid w:val="006259B2"/>
    <w:rsid w:val="006337A4"/>
    <w:rsid w:val="0064001C"/>
    <w:rsid w:val="00644308"/>
    <w:rsid w:val="0064667C"/>
    <w:rsid w:val="00650F3B"/>
    <w:rsid w:val="0067054C"/>
    <w:rsid w:val="0067175D"/>
    <w:rsid w:val="006A148A"/>
    <w:rsid w:val="006B0748"/>
    <w:rsid w:val="006D3A21"/>
    <w:rsid w:val="006F3389"/>
    <w:rsid w:val="006F40B2"/>
    <w:rsid w:val="007120E5"/>
    <w:rsid w:val="00727756"/>
    <w:rsid w:val="00731FBC"/>
    <w:rsid w:val="00745222"/>
    <w:rsid w:val="00755196"/>
    <w:rsid w:val="00757FD8"/>
    <w:rsid w:val="00762A2B"/>
    <w:rsid w:val="00766953"/>
    <w:rsid w:val="00793815"/>
    <w:rsid w:val="007A0640"/>
    <w:rsid w:val="007A725F"/>
    <w:rsid w:val="007D34E8"/>
    <w:rsid w:val="00813052"/>
    <w:rsid w:val="00834F40"/>
    <w:rsid w:val="00855451"/>
    <w:rsid w:val="00861D26"/>
    <w:rsid w:val="00862DF8"/>
    <w:rsid w:val="00874854"/>
    <w:rsid w:val="00877A3D"/>
    <w:rsid w:val="008A42DC"/>
    <w:rsid w:val="008C2761"/>
    <w:rsid w:val="008E3E59"/>
    <w:rsid w:val="009019C5"/>
    <w:rsid w:val="009038F9"/>
    <w:rsid w:val="00915863"/>
    <w:rsid w:val="00933200"/>
    <w:rsid w:val="00954A45"/>
    <w:rsid w:val="00971856"/>
    <w:rsid w:val="009836C9"/>
    <w:rsid w:val="00990D8C"/>
    <w:rsid w:val="009A2841"/>
    <w:rsid w:val="009B7383"/>
    <w:rsid w:val="009B7530"/>
    <w:rsid w:val="009D3644"/>
    <w:rsid w:val="009F1C98"/>
    <w:rsid w:val="009F4814"/>
    <w:rsid w:val="00A23227"/>
    <w:rsid w:val="00A251D7"/>
    <w:rsid w:val="00A52542"/>
    <w:rsid w:val="00A54212"/>
    <w:rsid w:val="00A60E29"/>
    <w:rsid w:val="00A63499"/>
    <w:rsid w:val="00A81D3D"/>
    <w:rsid w:val="00AC30AD"/>
    <w:rsid w:val="00AC4E41"/>
    <w:rsid w:val="00AC602F"/>
    <w:rsid w:val="00AC6253"/>
    <w:rsid w:val="00AC6924"/>
    <w:rsid w:val="00AC6F38"/>
    <w:rsid w:val="00AD1744"/>
    <w:rsid w:val="00AE3F63"/>
    <w:rsid w:val="00AE49DF"/>
    <w:rsid w:val="00AE5BF6"/>
    <w:rsid w:val="00AF13A5"/>
    <w:rsid w:val="00B0223D"/>
    <w:rsid w:val="00B03CA6"/>
    <w:rsid w:val="00B060DB"/>
    <w:rsid w:val="00B10C7E"/>
    <w:rsid w:val="00B15FF4"/>
    <w:rsid w:val="00B20794"/>
    <w:rsid w:val="00B30848"/>
    <w:rsid w:val="00B31A21"/>
    <w:rsid w:val="00B32C52"/>
    <w:rsid w:val="00B33EF7"/>
    <w:rsid w:val="00B36F4F"/>
    <w:rsid w:val="00B43A62"/>
    <w:rsid w:val="00B46241"/>
    <w:rsid w:val="00B658A8"/>
    <w:rsid w:val="00B665B0"/>
    <w:rsid w:val="00B84E39"/>
    <w:rsid w:val="00BA0F80"/>
    <w:rsid w:val="00BC3A35"/>
    <w:rsid w:val="00BD26A6"/>
    <w:rsid w:val="00C139FD"/>
    <w:rsid w:val="00C325A1"/>
    <w:rsid w:val="00C448FE"/>
    <w:rsid w:val="00C5133C"/>
    <w:rsid w:val="00C74128"/>
    <w:rsid w:val="00C80313"/>
    <w:rsid w:val="00C84588"/>
    <w:rsid w:val="00C9653A"/>
    <w:rsid w:val="00CB3DE8"/>
    <w:rsid w:val="00CB6E9B"/>
    <w:rsid w:val="00CC5A41"/>
    <w:rsid w:val="00CD2315"/>
    <w:rsid w:val="00CE1E35"/>
    <w:rsid w:val="00D02D21"/>
    <w:rsid w:val="00D10CC9"/>
    <w:rsid w:val="00D1750D"/>
    <w:rsid w:val="00D316BB"/>
    <w:rsid w:val="00D37868"/>
    <w:rsid w:val="00D40106"/>
    <w:rsid w:val="00D422E0"/>
    <w:rsid w:val="00D72247"/>
    <w:rsid w:val="00D762D8"/>
    <w:rsid w:val="00D86C35"/>
    <w:rsid w:val="00D87E87"/>
    <w:rsid w:val="00D9255C"/>
    <w:rsid w:val="00D95AF0"/>
    <w:rsid w:val="00DA5766"/>
    <w:rsid w:val="00DA7D4E"/>
    <w:rsid w:val="00DC5B6B"/>
    <w:rsid w:val="00DD2D83"/>
    <w:rsid w:val="00DF0286"/>
    <w:rsid w:val="00E041B9"/>
    <w:rsid w:val="00E12BF8"/>
    <w:rsid w:val="00E13E43"/>
    <w:rsid w:val="00E239E5"/>
    <w:rsid w:val="00E25735"/>
    <w:rsid w:val="00E42ABB"/>
    <w:rsid w:val="00E46490"/>
    <w:rsid w:val="00E52C0D"/>
    <w:rsid w:val="00E56068"/>
    <w:rsid w:val="00E77D7F"/>
    <w:rsid w:val="00E87904"/>
    <w:rsid w:val="00E97622"/>
    <w:rsid w:val="00EA678B"/>
    <w:rsid w:val="00EC0DB5"/>
    <w:rsid w:val="00EC3334"/>
    <w:rsid w:val="00ED06F8"/>
    <w:rsid w:val="00EE7185"/>
    <w:rsid w:val="00F00892"/>
    <w:rsid w:val="00F10DCA"/>
    <w:rsid w:val="00F30F33"/>
    <w:rsid w:val="00F32324"/>
    <w:rsid w:val="00F509A1"/>
    <w:rsid w:val="00F70BD8"/>
    <w:rsid w:val="00F82206"/>
    <w:rsid w:val="00F82E71"/>
    <w:rsid w:val="00F90186"/>
    <w:rsid w:val="00F9669D"/>
    <w:rsid w:val="00F97A4F"/>
    <w:rsid w:val="00F97B5F"/>
    <w:rsid w:val="00FA3010"/>
    <w:rsid w:val="00FB623E"/>
    <w:rsid w:val="00FD3219"/>
    <w:rsid w:val="00FE6D58"/>
    <w:rsid w:val="00FF1F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721D28"/>
  <w15:chartTrackingRefBased/>
  <w15:docId w15:val="{6A6D72B2-1C61-41CB-8BA1-74ECF2C94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EFB"/>
    <w:pPr>
      <w:spacing w:after="0" w:line="280" w:lineRule="atLeast"/>
    </w:pPr>
    <w:rPr>
      <w:rFonts w:ascii="Times New Roman" w:eastAsia="Times New Roman" w:hAnsi="Times New Roman" w:cs="Times New Roman"/>
      <w:szCs w:val="24"/>
      <w:lang w:val="en-GB"/>
    </w:rPr>
  </w:style>
  <w:style w:type="paragraph" w:styleId="Titlu1">
    <w:name w:val="heading 1"/>
    <w:basedOn w:val="Normal"/>
    <w:next w:val="Corptext"/>
    <w:link w:val="Titlu1Caracter"/>
    <w:uiPriority w:val="9"/>
    <w:qFormat/>
    <w:rsid w:val="00190EFB"/>
    <w:pPr>
      <w:keepNext/>
      <w:keepLines/>
      <w:pageBreakBefore/>
      <w:suppressAutoHyphens/>
      <w:spacing w:before="2680" w:after="130" w:line="320" w:lineRule="exact"/>
      <w:outlineLvl w:val="0"/>
    </w:pPr>
    <w:rPr>
      <w:rFonts w:ascii="Arial" w:hAnsi="Arial" w:cs="Arial"/>
      <w:b/>
      <w:sz w:val="32"/>
    </w:rPr>
  </w:style>
  <w:style w:type="paragraph" w:styleId="Titlu2">
    <w:name w:val="heading 2"/>
    <w:basedOn w:val="Titlu1"/>
    <w:next w:val="Corptext"/>
    <w:link w:val="Titlu2Caracter"/>
    <w:uiPriority w:val="9"/>
    <w:qFormat/>
    <w:rsid w:val="00190EFB"/>
    <w:pPr>
      <w:pageBreakBefore w:val="0"/>
      <w:spacing w:before="270" w:after="90" w:line="270" w:lineRule="exact"/>
      <w:outlineLvl w:val="1"/>
    </w:pPr>
    <w:rPr>
      <w:sz w:val="27"/>
    </w:rPr>
  </w:style>
  <w:style w:type="paragraph" w:styleId="Titlu3">
    <w:name w:val="heading 3"/>
    <w:basedOn w:val="Titlu2"/>
    <w:next w:val="Corptext"/>
    <w:link w:val="Titlu3Caracter"/>
    <w:qFormat/>
    <w:rsid w:val="0021548D"/>
    <w:pPr>
      <w:numPr>
        <w:ilvl w:val="2"/>
        <w:numId w:val="1"/>
      </w:numPr>
      <w:spacing w:after="60"/>
      <w:outlineLvl w:val="2"/>
    </w:pPr>
    <w:rPr>
      <w:rFonts w:asciiTheme="majorHAnsi" w:eastAsiaTheme="majorEastAsia" w:hAnsiTheme="majorHAnsi" w:cstheme="majorHAnsi"/>
      <w:b w:val="0"/>
      <w:bCs/>
      <w:color w:val="2F5496" w:themeColor="accent1" w:themeShade="BF"/>
      <w:sz w:val="24"/>
      <w:szCs w:val="28"/>
      <w:lang w:val="ro-RO" w:eastAsia="ar-SA"/>
    </w:rPr>
  </w:style>
  <w:style w:type="paragraph" w:styleId="Titlu4">
    <w:name w:val="heading 4"/>
    <w:basedOn w:val="Normal"/>
    <w:next w:val="Corptext"/>
    <w:link w:val="Titlu4Caracter"/>
    <w:qFormat/>
    <w:rsid w:val="00190EFB"/>
    <w:pPr>
      <w:keepNext/>
      <w:keepLines/>
      <w:numPr>
        <w:ilvl w:val="3"/>
        <w:numId w:val="1"/>
      </w:numPr>
      <w:outlineLvl w:val="3"/>
    </w:pPr>
    <w:rPr>
      <w:b/>
    </w:rPr>
  </w:style>
  <w:style w:type="paragraph" w:styleId="Titlu5">
    <w:name w:val="heading 5"/>
    <w:basedOn w:val="Normal"/>
    <w:next w:val="Normal"/>
    <w:link w:val="Titlu5Caracter"/>
    <w:qFormat/>
    <w:rsid w:val="00190EFB"/>
    <w:pPr>
      <w:numPr>
        <w:ilvl w:val="4"/>
        <w:numId w:val="1"/>
      </w:numPr>
      <w:spacing w:before="240" w:after="60"/>
      <w:outlineLvl w:val="4"/>
    </w:pPr>
    <w:rPr>
      <w:rFonts w:ascii="Arial" w:hAnsi="Arial"/>
    </w:rPr>
  </w:style>
  <w:style w:type="paragraph" w:styleId="Titlu6">
    <w:name w:val="heading 6"/>
    <w:basedOn w:val="Normal"/>
    <w:next w:val="Normal"/>
    <w:link w:val="Titlu6Caracter"/>
    <w:qFormat/>
    <w:rsid w:val="00190EFB"/>
    <w:pPr>
      <w:numPr>
        <w:ilvl w:val="5"/>
        <w:numId w:val="1"/>
      </w:numPr>
      <w:spacing w:before="240" w:after="60"/>
      <w:outlineLvl w:val="5"/>
    </w:pPr>
    <w:rPr>
      <w:rFonts w:ascii="Arial" w:hAnsi="Arial"/>
      <w:i/>
    </w:rPr>
  </w:style>
  <w:style w:type="paragraph" w:styleId="Titlu7">
    <w:name w:val="heading 7"/>
    <w:basedOn w:val="Normal"/>
    <w:next w:val="Normal"/>
    <w:link w:val="Titlu7Caracter"/>
    <w:qFormat/>
    <w:rsid w:val="00190EFB"/>
    <w:pPr>
      <w:numPr>
        <w:ilvl w:val="6"/>
        <w:numId w:val="1"/>
      </w:numPr>
      <w:spacing w:before="240" w:after="60"/>
      <w:outlineLvl w:val="6"/>
    </w:pPr>
    <w:rPr>
      <w:rFonts w:ascii="Arial" w:hAnsi="Arial"/>
    </w:rPr>
  </w:style>
  <w:style w:type="paragraph" w:styleId="Titlu8">
    <w:name w:val="heading 8"/>
    <w:basedOn w:val="Normal"/>
    <w:next w:val="Normal"/>
    <w:link w:val="Titlu8Caracter"/>
    <w:qFormat/>
    <w:rsid w:val="00190EFB"/>
    <w:pPr>
      <w:numPr>
        <w:ilvl w:val="7"/>
        <w:numId w:val="1"/>
      </w:numPr>
      <w:spacing w:before="240" w:after="60"/>
      <w:outlineLvl w:val="7"/>
    </w:pPr>
    <w:rPr>
      <w:rFonts w:ascii="Arial" w:hAnsi="Arial"/>
      <w:i/>
    </w:rPr>
  </w:style>
  <w:style w:type="paragraph" w:styleId="Titlu9">
    <w:name w:val="heading 9"/>
    <w:basedOn w:val="Normal"/>
    <w:next w:val="Normal"/>
    <w:link w:val="Titlu9Caracter"/>
    <w:qFormat/>
    <w:rsid w:val="00190EFB"/>
    <w:pPr>
      <w:numPr>
        <w:ilvl w:val="8"/>
        <w:numId w:val="1"/>
      </w:numPr>
      <w:spacing w:before="240" w:after="60"/>
      <w:outlineLvl w:val="8"/>
    </w:pPr>
    <w:rPr>
      <w:rFonts w:ascii="Arial" w:hAnsi="Arial"/>
      <w:i/>
      <w:sz w:val="1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36AF5"/>
    <w:pPr>
      <w:tabs>
        <w:tab w:val="center" w:pos="4536"/>
        <w:tab w:val="right" w:pos="9072"/>
      </w:tabs>
      <w:spacing w:line="240" w:lineRule="auto"/>
    </w:pPr>
  </w:style>
  <w:style w:type="character" w:customStyle="1" w:styleId="AntetCaracter">
    <w:name w:val="Antet Caracter"/>
    <w:basedOn w:val="Fontdeparagrafimplicit"/>
    <w:link w:val="Antet"/>
    <w:uiPriority w:val="99"/>
    <w:rsid w:val="00336AF5"/>
    <w:rPr>
      <w:rFonts w:ascii="Garamond" w:hAnsi="Garamond"/>
      <w:sz w:val="24"/>
      <w:szCs w:val="24"/>
    </w:rPr>
  </w:style>
  <w:style w:type="paragraph" w:styleId="Subsol">
    <w:name w:val="footer"/>
    <w:basedOn w:val="Normal"/>
    <w:link w:val="SubsolCaracter"/>
    <w:uiPriority w:val="99"/>
    <w:unhideWhenUsed/>
    <w:rsid w:val="00336AF5"/>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336AF5"/>
    <w:rPr>
      <w:rFonts w:ascii="Garamond" w:hAnsi="Garamond"/>
      <w:sz w:val="24"/>
      <w:szCs w:val="24"/>
    </w:rPr>
  </w:style>
  <w:style w:type="character" w:customStyle="1" w:styleId="Titlu1Caracter">
    <w:name w:val="Titlu 1 Caracter"/>
    <w:basedOn w:val="Fontdeparagrafimplicit"/>
    <w:link w:val="Titlu1"/>
    <w:uiPriority w:val="9"/>
    <w:rsid w:val="00190EFB"/>
    <w:rPr>
      <w:rFonts w:ascii="Arial" w:eastAsia="Times New Roman" w:hAnsi="Arial" w:cs="Arial"/>
      <w:b/>
      <w:sz w:val="32"/>
      <w:szCs w:val="24"/>
      <w:lang w:val="en-GB"/>
    </w:rPr>
  </w:style>
  <w:style w:type="character" w:customStyle="1" w:styleId="Titlu2Caracter">
    <w:name w:val="Titlu 2 Caracter"/>
    <w:basedOn w:val="Fontdeparagrafimplicit"/>
    <w:link w:val="Titlu2"/>
    <w:uiPriority w:val="9"/>
    <w:rsid w:val="00190EFB"/>
    <w:rPr>
      <w:rFonts w:ascii="Arial" w:eastAsia="Times New Roman" w:hAnsi="Arial" w:cs="Arial"/>
      <w:b/>
      <w:sz w:val="27"/>
      <w:szCs w:val="24"/>
      <w:lang w:val="en-GB"/>
    </w:rPr>
  </w:style>
  <w:style w:type="character" w:customStyle="1" w:styleId="Titlu3Caracter">
    <w:name w:val="Titlu 3 Caracter"/>
    <w:basedOn w:val="Fontdeparagrafimplicit"/>
    <w:link w:val="Titlu3"/>
    <w:rsid w:val="0021548D"/>
    <w:rPr>
      <w:rFonts w:asciiTheme="majorHAnsi" w:eastAsiaTheme="majorEastAsia" w:hAnsiTheme="majorHAnsi" w:cstheme="majorHAnsi"/>
      <w:bCs/>
      <w:color w:val="2F5496" w:themeColor="accent1" w:themeShade="BF"/>
      <w:sz w:val="24"/>
      <w:szCs w:val="28"/>
      <w:lang w:eastAsia="ar-SA"/>
    </w:rPr>
  </w:style>
  <w:style w:type="character" w:customStyle="1" w:styleId="Titlu4Caracter">
    <w:name w:val="Titlu 4 Caracter"/>
    <w:basedOn w:val="Fontdeparagrafimplicit"/>
    <w:link w:val="Titlu4"/>
    <w:rsid w:val="00190EFB"/>
    <w:rPr>
      <w:rFonts w:ascii="Times New Roman" w:eastAsia="Times New Roman" w:hAnsi="Times New Roman" w:cs="Times New Roman"/>
      <w:b/>
      <w:szCs w:val="24"/>
      <w:lang w:val="en-GB"/>
    </w:rPr>
  </w:style>
  <w:style w:type="character" w:customStyle="1" w:styleId="Titlu5Caracter">
    <w:name w:val="Titlu 5 Caracter"/>
    <w:basedOn w:val="Fontdeparagrafimplicit"/>
    <w:link w:val="Titlu5"/>
    <w:rsid w:val="00190EFB"/>
    <w:rPr>
      <w:rFonts w:ascii="Arial" w:eastAsia="Times New Roman" w:hAnsi="Arial" w:cs="Times New Roman"/>
      <w:szCs w:val="24"/>
      <w:lang w:val="en-GB"/>
    </w:rPr>
  </w:style>
  <w:style w:type="character" w:customStyle="1" w:styleId="Titlu6Caracter">
    <w:name w:val="Titlu 6 Caracter"/>
    <w:basedOn w:val="Fontdeparagrafimplicit"/>
    <w:link w:val="Titlu6"/>
    <w:rsid w:val="00190EFB"/>
    <w:rPr>
      <w:rFonts w:ascii="Arial" w:eastAsia="Times New Roman" w:hAnsi="Arial" w:cs="Times New Roman"/>
      <w:i/>
      <w:szCs w:val="24"/>
      <w:lang w:val="en-GB"/>
    </w:rPr>
  </w:style>
  <w:style w:type="character" w:customStyle="1" w:styleId="Titlu7Caracter">
    <w:name w:val="Titlu 7 Caracter"/>
    <w:basedOn w:val="Fontdeparagrafimplicit"/>
    <w:link w:val="Titlu7"/>
    <w:rsid w:val="00190EFB"/>
    <w:rPr>
      <w:rFonts w:ascii="Arial" w:eastAsia="Times New Roman" w:hAnsi="Arial" w:cs="Times New Roman"/>
      <w:szCs w:val="24"/>
      <w:lang w:val="en-GB"/>
    </w:rPr>
  </w:style>
  <w:style w:type="character" w:customStyle="1" w:styleId="Titlu8Caracter">
    <w:name w:val="Titlu 8 Caracter"/>
    <w:basedOn w:val="Fontdeparagrafimplicit"/>
    <w:link w:val="Titlu8"/>
    <w:rsid w:val="00190EFB"/>
    <w:rPr>
      <w:rFonts w:ascii="Arial" w:eastAsia="Times New Roman" w:hAnsi="Arial" w:cs="Times New Roman"/>
      <w:i/>
      <w:szCs w:val="24"/>
      <w:lang w:val="en-GB"/>
    </w:rPr>
  </w:style>
  <w:style w:type="character" w:customStyle="1" w:styleId="Titlu9Caracter">
    <w:name w:val="Titlu 9 Caracter"/>
    <w:basedOn w:val="Fontdeparagrafimplicit"/>
    <w:link w:val="Titlu9"/>
    <w:rsid w:val="00190EFB"/>
    <w:rPr>
      <w:rFonts w:ascii="Arial" w:eastAsia="Times New Roman" w:hAnsi="Arial" w:cs="Times New Roman"/>
      <w:i/>
      <w:sz w:val="18"/>
      <w:szCs w:val="24"/>
      <w:lang w:val="en-GB"/>
    </w:rPr>
  </w:style>
  <w:style w:type="paragraph" w:styleId="Corptext">
    <w:name w:val="Body Text"/>
    <w:basedOn w:val="Normal"/>
    <w:link w:val="CorptextCaracter"/>
    <w:semiHidden/>
    <w:rsid w:val="00190EFB"/>
    <w:pPr>
      <w:spacing w:after="270"/>
    </w:pPr>
  </w:style>
  <w:style w:type="character" w:customStyle="1" w:styleId="CorptextCaracter">
    <w:name w:val="Corp text Caracter"/>
    <w:basedOn w:val="Fontdeparagrafimplicit"/>
    <w:link w:val="Corptext"/>
    <w:semiHidden/>
    <w:rsid w:val="00190EFB"/>
    <w:rPr>
      <w:rFonts w:ascii="Times New Roman" w:eastAsia="Times New Roman" w:hAnsi="Times New Roman" w:cs="Times New Roman"/>
      <w:szCs w:val="24"/>
      <w:lang w:val="en-GB"/>
    </w:rPr>
  </w:style>
  <w:style w:type="paragraph" w:styleId="Cuprins1">
    <w:name w:val="toc 1"/>
    <w:basedOn w:val="Normal"/>
    <w:next w:val="Normal"/>
    <w:uiPriority w:val="39"/>
    <w:rsid w:val="00190EFB"/>
    <w:pPr>
      <w:spacing w:before="360"/>
    </w:pPr>
    <w:rPr>
      <w:rFonts w:asciiTheme="majorHAnsi" w:hAnsiTheme="majorHAnsi" w:cstheme="majorHAnsi"/>
      <w:b/>
      <w:bCs/>
      <w:caps/>
      <w:sz w:val="24"/>
    </w:rPr>
  </w:style>
  <w:style w:type="paragraph" w:styleId="Cuprins2">
    <w:name w:val="toc 2"/>
    <w:basedOn w:val="Cuprins1"/>
    <w:next w:val="Normal"/>
    <w:uiPriority w:val="39"/>
    <w:rsid w:val="00190EFB"/>
    <w:pPr>
      <w:spacing w:before="240"/>
    </w:pPr>
    <w:rPr>
      <w:rFonts w:asciiTheme="minorHAnsi" w:hAnsiTheme="minorHAnsi" w:cstheme="minorHAnsi"/>
      <w:caps w:val="0"/>
      <w:sz w:val="20"/>
      <w:szCs w:val="20"/>
    </w:rPr>
  </w:style>
  <w:style w:type="paragraph" w:styleId="Cuprins3">
    <w:name w:val="toc 3"/>
    <w:basedOn w:val="Cuprins2"/>
    <w:next w:val="Normal"/>
    <w:uiPriority w:val="39"/>
    <w:rsid w:val="00190EFB"/>
    <w:pPr>
      <w:spacing w:before="0"/>
      <w:ind w:left="220"/>
    </w:pPr>
    <w:rPr>
      <w:b w:val="0"/>
      <w:bCs w:val="0"/>
    </w:rPr>
  </w:style>
  <w:style w:type="character" w:styleId="Referinnotdesubsol">
    <w:name w:val="footnote reference"/>
    <w:aliases w:val="Überschrift 4 Zchn1,Título 4 Car Zchn,Heading 4 Char1 Car Zchn,no vale 2 Zchn,no vale 2 Car Zchn,ftref,Footnote symbol,-E Fußnotenzeichen,ESPON Footnote No,Footnote call,Odwołanie przypisu,Voetnootverwijzing,Fußnotenzeichen2"/>
    <w:semiHidden/>
    <w:rsid w:val="00190EFB"/>
    <w:rPr>
      <w:vertAlign w:val="superscript"/>
    </w:rPr>
  </w:style>
  <w:style w:type="paragraph" w:styleId="Textnotdesubsol">
    <w:name w:val="footnote text"/>
    <w:aliases w:val="Footnote Text Char Char,Fußnote,single space,FOOTNOTES,fn,Footnote,Fußnotentextf,Fußnotentextr,stile 1,Footnote1,Footnote2,Footnote3,Footnote4,Footnote5,Footnote6,Footnote7,Footnote8,Footnote9,Footnote10,Footnote11"/>
    <w:basedOn w:val="Normal"/>
    <w:link w:val="TextnotdesubsolCaracter"/>
    <w:semiHidden/>
    <w:rsid w:val="00190EFB"/>
    <w:rPr>
      <w:sz w:val="20"/>
    </w:rPr>
  </w:style>
  <w:style w:type="character" w:customStyle="1" w:styleId="TextnotdesubsolCaracter">
    <w:name w:val="Text notă de subsol Caracter"/>
    <w:aliases w:val="Footnote Text Char Char Caracter,Fußnote Caracter,single space Caracter,FOOTNOTES Caracter,fn Caracter,Footnote Caracter,Fußnotentextf Caracter,Fußnotentextr Caracter,stile 1 Caracter,Footnote1 Caracter,Footnote2 Caracter"/>
    <w:basedOn w:val="Fontdeparagrafimplicit"/>
    <w:link w:val="Textnotdesubsol"/>
    <w:semiHidden/>
    <w:rsid w:val="00190EFB"/>
    <w:rPr>
      <w:rFonts w:ascii="Times New Roman" w:eastAsia="Times New Roman" w:hAnsi="Times New Roman" w:cs="Times New Roman"/>
      <w:sz w:val="20"/>
      <w:szCs w:val="24"/>
      <w:lang w:val="en-GB"/>
    </w:rPr>
  </w:style>
  <w:style w:type="character" w:styleId="Hyperlink">
    <w:name w:val="Hyperlink"/>
    <w:uiPriority w:val="99"/>
    <w:rsid w:val="00190EFB"/>
    <w:rPr>
      <w:color w:val="0000FF"/>
      <w:u w:val="single"/>
    </w:rPr>
  </w:style>
  <w:style w:type="character" w:customStyle="1" w:styleId="Heading1Char">
    <w:name w:val="Heading 1 Char"/>
    <w:aliases w:val="Chapter Heading Char,Heading 1 povvik_new Char"/>
    <w:rsid w:val="00190EFB"/>
    <w:rPr>
      <w:rFonts w:ascii="Arial" w:hAnsi="Arial" w:cs="Arial"/>
      <w:b/>
      <w:sz w:val="32"/>
      <w:lang w:val="en-GB" w:eastAsia="da-DK" w:bidi="ar-SA"/>
    </w:rPr>
  </w:style>
  <w:style w:type="character" w:styleId="Referincomentariu">
    <w:name w:val="annotation reference"/>
    <w:basedOn w:val="Fontdeparagrafimplicit"/>
    <w:uiPriority w:val="99"/>
    <w:semiHidden/>
    <w:unhideWhenUsed/>
    <w:rsid w:val="000151E7"/>
    <w:rPr>
      <w:sz w:val="16"/>
      <w:szCs w:val="16"/>
    </w:rPr>
  </w:style>
  <w:style w:type="paragraph" w:styleId="Textcomentariu">
    <w:name w:val="annotation text"/>
    <w:basedOn w:val="Normal"/>
    <w:link w:val="TextcomentariuCaracter"/>
    <w:uiPriority w:val="99"/>
    <w:semiHidden/>
    <w:unhideWhenUsed/>
    <w:rsid w:val="000151E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0151E7"/>
    <w:rPr>
      <w:rFonts w:ascii="Times New Roman" w:eastAsia="Times New Roman" w:hAnsi="Times New Roman" w:cs="Times New Roman"/>
      <w:sz w:val="20"/>
      <w:szCs w:val="20"/>
      <w:lang w:val="en-GB"/>
    </w:rPr>
  </w:style>
  <w:style w:type="paragraph" w:styleId="SubiectComentariu">
    <w:name w:val="annotation subject"/>
    <w:basedOn w:val="Textcomentariu"/>
    <w:next w:val="Textcomentariu"/>
    <w:link w:val="SubiectComentariuCaracter"/>
    <w:uiPriority w:val="99"/>
    <w:semiHidden/>
    <w:unhideWhenUsed/>
    <w:rsid w:val="000151E7"/>
    <w:rPr>
      <w:b/>
      <w:bCs/>
    </w:rPr>
  </w:style>
  <w:style w:type="character" w:customStyle="1" w:styleId="SubiectComentariuCaracter">
    <w:name w:val="Subiect Comentariu Caracter"/>
    <w:basedOn w:val="TextcomentariuCaracter"/>
    <w:link w:val="SubiectComentariu"/>
    <w:uiPriority w:val="99"/>
    <w:semiHidden/>
    <w:rsid w:val="000151E7"/>
    <w:rPr>
      <w:rFonts w:ascii="Times New Roman" w:eastAsia="Times New Roman" w:hAnsi="Times New Roman" w:cs="Times New Roman"/>
      <w:b/>
      <w:bCs/>
      <w:sz w:val="20"/>
      <w:szCs w:val="20"/>
      <w:lang w:val="en-GB"/>
    </w:rPr>
  </w:style>
  <w:style w:type="paragraph" w:styleId="Listparagraf">
    <w:name w:val="List Paragraph"/>
    <w:aliases w:val="body 2,List Paragraph1,List Paragraph11,Normal bullet 2,List_Paragraph,Multilevel para_II,Akapit z listą BS,Outlines a.b.c.,ERP-List Paragraph,Bullet EY,Forth level,Bullet 1,Table of contents numbered,A_wyliczenie,3,bu,bullets,Arial,L"/>
    <w:basedOn w:val="Normal"/>
    <w:link w:val="ListparagrafCaracter"/>
    <w:uiPriority w:val="34"/>
    <w:qFormat/>
    <w:rsid w:val="00412866"/>
    <w:pPr>
      <w:ind w:left="720"/>
      <w:contextualSpacing/>
    </w:pPr>
  </w:style>
  <w:style w:type="character" w:customStyle="1" w:styleId="ListparagrafCaracter">
    <w:name w:val="Listă paragraf Caracter"/>
    <w:aliases w:val="body 2 Caracter,List Paragraph1 Caracter,List Paragraph11 Caracter,Normal bullet 2 Caracter,List_Paragraph Caracter,Multilevel para_II Caracter,Akapit z listą BS Caracter,Outlines a.b.c. Caracter,ERP-List Paragraph Caracter"/>
    <w:link w:val="Listparagraf"/>
    <w:uiPriority w:val="34"/>
    <w:qFormat/>
    <w:locked/>
    <w:rsid w:val="00B03CA6"/>
    <w:rPr>
      <w:rFonts w:ascii="Times New Roman" w:eastAsia="Times New Roman" w:hAnsi="Times New Roman" w:cs="Times New Roman"/>
      <w:szCs w:val="24"/>
      <w:lang w:val="en-GB"/>
    </w:rPr>
  </w:style>
  <w:style w:type="table" w:styleId="Tabelgril">
    <w:name w:val="Table Grid"/>
    <w:aliases w:val="Table Grid Arial,Table long document"/>
    <w:basedOn w:val="TabelNormal"/>
    <w:uiPriority w:val="39"/>
    <w:rsid w:val="00B03CA6"/>
    <w:pPr>
      <w:spacing w:after="0" w:line="240" w:lineRule="auto"/>
    </w:pPr>
    <w:rPr>
      <w:rFonts w:ascii="Garamond" w:hAnsi="Garamon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
    <w:name w:val="caption"/>
    <w:basedOn w:val="Normal"/>
    <w:next w:val="Normal"/>
    <w:uiPriority w:val="35"/>
    <w:unhideWhenUsed/>
    <w:qFormat/>
    <w:rsid w:val="00B03CA6"/>
    <w:pPr>
      <w:spacing w:after="200" w:line="240" w:lineRule="auto"/>
    </w:pPr>
    <w:rPr>
      <w:i/>
      <w:iCs/>
      <w:color w:val="44546A" w:themeColor="text2"/>
      <w:sz w:val="18"/>
      <w:szCs w:val="18"/>
    </w:rPr>
  </w:style>
  <w:style w:type="paragraph" w:styleId="Titlucuprins">
    <w:name w:val="TOC Heading"/>
    <w:basedOn w:val="Titlu1"/>
    <w:next w:val="Normal"/>
    <w:uiPriority w:val="39"/>
    <w:unhideWhenUsed/>
    <w:qFormat/>
    <w:rsid w:val="00C84588"/>
    <w:pPr>
      <w:pageBreakBefore w:val="0"/>
      <w:suppressAutoHyphens w:val="0"/>
      <w:spacing w:before="240" w:after="0" w:line="259" w:lineRule="auto"/>
      <w:outlineLvl w:val="9"/>
    </w:pPr>
    <w:rPr>
      <w:rFonts w:asciiTheme="majorHAnsi" w:eastAsiaTheme="majorEastAsia" w:hAnsiTheme="majorHAnsi" w:cstheme="majorBidi"/>
      <w:b w:val="0"/>
      <w:color w:val="2F5496" w:themeColor="accent1" w:themeShade="BF"/>
      <w:szCs w:val="32"/>
      <w:lang w:val="ro-RO" w:eastAsia="ro-RO"/>
    </w:rPr>
  </w:style>
  <w:style w:type="paragraph" w:styleId="Cuprins4">
    <w:name w:val="toc 4"/>
    <w:basedOn w:val="Normal"/>
    <w:next w:val="Normal"/>
    <w:autoRedefine/>
    <w:uiPriority w:val="39"/>
    <w:unhideWhenUsed/>
    <w:rsid w:val="00C84588"/>
    <w:pPr>
      <w:ind w:left="440"/>
    </w:pPr>
    <w:rPr>
      <w:rFonts w:asciiTheme="minorHAnsi" w:hAnsiTheme="minorHAnsi" w:cstheme="minorHAnsi"/>
      <w:sz w:val="20"/>
      <w:szCs w:val="20"/>
    </w:rPr>
  </w:style>
  <w:style w:type="paragraph" w:styleId="Cuprins5">
    <w:name w:val="toc 5"/>
    <w:basedOn w:val="Normal"/>
    <w:next w:val="Normal"/>
    <w:autoRedefine/>
    <w:uiPriority w:val="39"/>
    <w:unhideWhenUsed/>
    <w:rsid w:val="00C84588"/>
    <w:pPr>
      <w:ind w:left="660"/>
    </w:pPr>
    <w:rPr>
      <w:rFonts w:asciiTheme="minorHAnsi" w:hAnsiTheme="minorHAnsi" w:cstheme="minorHAnsi"/>
      <w:sz w:val="20"/>
      <w:szCs w:val="20"/>
    </w:rPr>
  </w:style>
  <w:style w:type="paragraph" w:styleId="Cuprins6">
    <w:name w:val="toc 6"/>
    <w:basedOn w:val="Normal"/>
    <w:next w:val="Normal"/>
    <w:autoRedefine/>
    <w:uiPriority w:val="39"/>
    <w:unhideWhenUsed/>
    <w:rsid w:val="00C84588"/>
    <w:pPr>
      <w:ind w:left="880"/>
    </w:pPr>
    <w:rPr>
      <w:rFonts w:asciiTheme="minorHAnsi" w:hAnsiTheme="minorHAnsi" w:cstheme="minorHAnsi"/>
      <w:sz w:val="20"/>
      <w:szCs w:val="20"/>
    </w:rPr>
  </w:style>
  <w:style w:type="paragraph" w:styleId="Cuprins7">
    <w:name w:val="toc 7"/>
    <w:basedOn w:val="Normal"/>
    <w:next w:val="Normal"/>
    <w:autoRedefine/>
    <w:uiPriority w:val="39"/>
    <w:unhideWhenUsed/>
    <w:rsid w:val="00C84588"/>
    <w:pPr>
      <w:ind w:left="1100"/>
    </w:pPr>
    <w:rPr>
      <w:rFonts w:asciiTheme="minorHAnsi" w:hAnsiTheme="minorHAnsi" w:cstheme="minorHAnsi"/>
      <w:sz w:val="20"/>
      <w:szCs w:val="20"/>
    </w:rPr>
  </w:style>
  <w:style w:type="paragraph" w:styleId="Cuprins8">
    <w:name w:val="toc 8"/>
    <w:basedOn w:val="Normal"/>
    <w:next w:val="Normal"/>
    <w:autoRedefine/>
    <w:uiPriority w:val="39"/>
    <w:unhideWhenUsed/>
    <w:rsid w:val="00C84588"/>
    <w:pPr>
      <w:ind w:left="1320"/>
    </w:pPr>
    <w:rPr>
      <w:rFonts w:asciiTheme="minorHAnsi" w:hAnsiTheme="minorHAnsi" w:cstheme="minorHAnsi"/>
      <w:sz w:val="20"/>
      <w:szCs w:val="20"/>
    </w:rPr>
  </w:style>
  <w:style w:type="paragraph" w:styleId="Cuprins9">
    <w:name w:val="toc 9"/>
    <w:basedOn w:val="Normal"/>
    <w:next w:val="Normal"/>
    <w:autoRedefine/>
    <w:uiPriority w:val="39"/>
    <w:unhideWhenUsed/>
    <w:rsid w:val="00C84588"/>
    <w:pPr>
      <w:ind w:left="1540"/>
    </w:pPr>
    <w:rPr>
      <w:rFonts w:asciiTheme="minorHAnsi" w:hAnsiTheme="minorHAnsi" w:cstheme="minorHAnsi"/>
      <w:sz w:val="20"/>
      <w:szCs w:val="20"/>
    </w:rPr>
  </w:style>
  <w:style w:type="paragraph" w:styleId="Revizuire">
    <w:name w:val="Revision"/>
    <w:hidden/>
    <w:uiPriority w:val="99"/>
    <w:semiHidden/>
    <w:rsid w:val="000225A1"/>
    <w:pPr>
      <w:spacing w:after="0" w:line="240" w:lineRule="auto"/>
    </w:pPr>
    <w:rPr>
      <w:rFonts w:ascii="Times New Roman" w:eastAsia="Times New Roman" w:hAnsi="Times New Roman" w:cs="Times New Roman"/>
      <w:szCs w:val="24"/>
      <w:lang w:val="en-GB"/>
    </w:rPr>
  </w:style>
  <w:style w:type="paragraph" w:styleId="TextnBalon">
    <w:name w:val="Balloon Text"/>
    <w:basedOn w:val="Normal"/>
    <w:link w:val="TextnBalonCaracter"/>
    <w:uiPriority w:val="99"/>
    <w:semiHidden/>
    <w:unhideWhenUsed/>
    <w:rsid w:val="00DD2D83"/>
    <w:pPr>
      <w:spacing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DD2D83"/>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262995">
      <w:bodyDiv w:val="1"/>
      <w:marLeft w:val="0"/>
      <w:marRight w:val="0"/>
      <w:marTop w:val="0"/>
      <w:marBottom w:val="0"/>
      <w:divBdr>
        <w:top w:val="none" w:sz="0" w:space="0" w:color="auto"/>
        <w:left w:val="none" w:sz="0" w:space="0" w:color="auto"/>
        <w:bottom w:val="none" w:sz="0" w:space="0" w:color="auto"/>
        <w:right w:val="none" w:sz="0" w:space="0" w:color="auto"/>
      </w:divBdr>
    </w:div>
    <w:div w:id="480511615">
      <w:bodyDiv w:val="1"/>
      <w:marLeft w:val="0"/>
      <w:marRight w:val="0"/>
      <w:marTop w:val="0"/>
      <w:marBottom w:val="0"/>
      <w:divBdr>
        <w:top w:val="none" w:sz="0" w:space="0" w:color="auto"/>
        <w:left w:val="none" w:sz="0" w:space="0" w:color="auto"/>
        <w:bottom w:val="none" w:sz="0" w:space="0" w:color="auto"/>
        <w:right w:val="none" w:sz="0" w:space="0" w:color="auto"/>
      </w:divBdr>
    </w:div>
    <w:div w:id="1055086845">
      <w:bodyDiv w:val="1"/>
      <w:marLeft w:val="0"/>
      <w:marRight w:val="0"/>
      <w:marTop w:val="0"/>
      <w:marBottom w:val="0"/>
      <w:divBdr>
        <w:top w:val="none" w:sz="0" w:space="0" w:color="auto"/>
        <w:left w:val="none" w:sz="0" w:space="0" w:color="auto"/>
        <w:bottom w:val="none" w:sz="0" w:space="0" w:color="auto"/>
        <w:right w:val="none" w:sz="0" w:space="0" w:color="auto"/>
      </w:divBdr>
    </w:div>
    <w:div w:id="179131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03B00-450F-41C1-9394-C93A5EA2C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Pages>14</Pages>
  <Words>2678</Words>
  <Characters>15537</Characters>
  <Application>Microsoft Office Word</Application>
  <DocSecurity>0</DocSecurity>
  <Lines>129</Lines>
  <Paragraphs>36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Coman</dc:creator>
  <cp:keywords/>
  <dc:description/>
  <cp:lastModifiedBy>Valentina Coman</cp:lastModifiedBy>
  <cp:revision>155</cp:revision>
  <cp:lastPrinted>2022-04-01T05:31:00Z</cp:lastPrinted>
  <dcterms:created xsi:type="dcterms:W3CDTF">2022-03-15T09:44:00Z</dcterms:created>
  <dcterms:modified xsi:type="dcterms:W3CDTF">2022-12-07T08:29:00Z</dcterms:modified>
</cp:coreProperties>
</file>