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bookmarkStart w:id="0" w:name="_GoBack"/>
      <w:bookmarkEnd w:id="0"/>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58107BA"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BC99891"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proofErr w:type="gramStart"/>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 xml:space="preserve"> projects</w:t>
      </w:r>
      <w:proofErr w:type="gramEnd"/>
      <w:r w:rsidRPr="00851245">
        <w:rPr>
          <w:rFonts w:ascii="Trebuchet MS" w:eastAsia="Times New Roman" w:hAnsi="Trebuchet MS" w:cs="Times New Roman"/>
          <w:i/>
          <w:color w:val="1F4E79" w:themeColor="accent1" w:themeShade="80"/>
          <w:sz w:val="20"/>
          <w:szCs w:val="20"/>
        </w:rPr>
        <w:t xml:space="preserve">,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5CA6EF38"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w:t>
      </w:r>
      <w:proofErr w:type="spellStart"/>
      <w:r w:rsidRPr="00851245">
        <w:rPr>
          <w:rFonts w:ascii="Trebuchet MS" w:eastAsia="Arial Unicode MS" w:hAnsi="Trebuchet MS"/>
          <w:color w:val="1F4E79" w:themeColor="accent1" w:themeShade="80"/>
          <w:sz w:val="24"/>
          <w:szCs w:val="24"/>
        </w:rPr>
        <w:t>Programme</w:t>
      </w:r>
      <w:proofErr w:type="spellEnd"/>
      <w:r w:rsidRPr="00851245">
        <w:rPr>
          <w:rFonts w:ascii="Trebuchet MS" w:eastAsia="Arial Unicode MS" w:hAnsi="Trebuchet MS"/>
          <w:color w:val="1F4E79" w:themeColor="accent1" w:themeShade="80"/>
          <w:sz w:val="24"/>
          <w:szCs w:val="24"/>
        </w:rPr>
        <w:t xml:space="preserve"> results are measured by indicators, each partner within the partnership commits to achieve the following</w:t>
      </w:r>
      <w:r w:rsidR="00136D5D">
        <w:rPr>
          <w:rFonts w:ascii="Trebuchet MS" w:eastAsia="Arial Unicode MS" w:hAnsi="Trebuchet MS"/>
          <w:color w:val="1F4E79" w:themeColor="accent1" w:themeShade="80"/>
          <w:sz w:val="24"/>
          <w:szCs w:val="24"/>
        </w:rPr>
        <w:t xml:space="preserve"> outputs and results contributing to the </w:t>
      </w:r>
      <w:proofErr w:type="spellStart"/>
      <w:r w:rsidR="00136D5D">
        <w:rPr>
          <w:rFonts w:ascii="Trebuchet MS" w:eastAsia="Arial Unicode MS" w:hAnsi="Trebuchet MS"/>
          <w:color w:val="1F4E79" w:themeColor="accent1" w:themeShade="80"/>
          <w:sz w:val="24"/>
          <w:szCs w:val="24"/>
        </w:rPr>
        <w:t>Program</w:t>
      </w:r>
      <w:r w:rsidR="00CE47A2">
        <w:rPr>
          <w:rFonts w:ascii="Trebuchet MS" w:eastAsia="Arial Unicode MS" w:hAnsi="Trebuchet MS"/>
          <w:color w:val="1F4E79" w:themeColor="accent1" w:themeShade="80"/>
          <w:sz w:val="24"/>
          <w:szCs w:val="24"/>
        </w:rPr>
        <w:t>m</w:t>
      </w:r>
      <w:r w:rsidR="00136D5D">
        <w:rPr>
          <w:rFonts w:ascii="Trebuchet MS" w:eastAsia="Arial Unicode MS" w:hAnsi="Trebuchet MS"/>
          <w:color w:val="1F4E79" w:themeColor="accent1" w:themeShade="80"/>
          <w:sz w:val="24"/>
          <w:szCs w:val="24"/>
        </w:rPr>
        <w:t>e</w:t>
      </w:r>
      <w:proofErr w:type="spellEnd"/>
      <w:r w:rsidRPr="00851245">
        <w:rPr>
          <w:rFonts w:ascii="Trebuchet MS" w:eastAsia="Arial Unicode MS" w:hAnsi="Trebuchet MS"/>
          <w:color w:val="1F4E79" w:themeColor="accent1" w:themeShade="80"/>
          <w:sz w:val="24"/>
          <w:szCs w:val="24"/>
        </w:rPr>
        <w:t xml:space="preserve"> indicators (targets), within deadline mentioned below for each of the indicator:</w:t>
      </w:r>
    </w:p>
    <w:tbl>
      <w:tblPr>
        <w:tblW w:w="10888" w:type="dxa"/>
        <w:tblInd w:w="-431" w:type="dxa"/>
        <w:tblLayout w:type="fixed"/>
        <w:tblLook w:val="04A0" w:firstRow="1" w:lastRow="0" w:firstColumn="1" w:lastColumn="0" w:noHBand="0" w:noVBand="1"/>
      </w:tblPr>
      <w:tblGrid>
        <w:gridCol w:w="1135"/>
        <w:gridCol w:w="1727"/>
        <w:gridCol w:w="1605"/>
        <w:gridCol w:w="1488"/>
        <w:gridCol w:w="1754"/>
        <w:gridCol w:w="957"/>
        <w:gridCol w:w="2222"/>
      </w:tblGrid>
      <w:tr w:rsidR="00136D5D" w:rsidRPr="00136D5D" w14:paraId="61A2237E" w14:textId="77777777" w:rsidTr="00271D65">
        <w:trPr>
          <w:trHeight w:val="57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21FC4" w14:textId="22125366" w:rsidR="00136D5D" w:rsidRPr="00136D5D" w:rsidRDefault="00136D5D" w:rsidP="00CE47A2">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 xml:space="preserve">Type </w:t>
            </w:r>
          </w:p>
        </w:tc>
        <w:tc>
          <w:tcPr>
            <w:tcW w:w="1727" w:type="dxa"/>
            <w:tcBorders>
              <w:top w:val="single" w:sz="4" w:space="0" w:color="auto"/>
              <w:left w:val="nil"/>
              <w:bottom w:val="single" w:sz="4" w:space="0" w:color="auto"/>
              <w:right w:val="single" w:sz="4" w:space="0" w:color="auto"/>
            </w:tcBorders>
            <w:shd w:val="clear" w:color="auto" w:fill="auto"/>
            <w:noWrap/>
            <w:vAlign w:val="center"/>
            <w:hideMark/>
          </w:tcPr>
          <w:p w14:paraId="2839548F" w14:textId="341627F4" w:rsidR="00136D5D" w:rsidRPr="00136D5D" w:rsidRDefault="00136D5D" w:rsidP="00136D5D">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Output/result as defined by the Operation (and included in AF)</w:t>
            </w:r>
          </w:p>
        </w:tc>
        <w:tc>
          <w:tcPr>
            <w:tcW w:w="1605" w:type="dxa"/>
            <w:tcBorders>
              <w:top w:val="single" w:sz="4" w:space="0" w:color="auto"/>
              <w:left w:val="nil"/>
              <w:bottom w:val="single" w:sz="4" w:space="0" w:color="auto"/>
              <w:right w:val="single" w:sz="4" w:space="0" w:color="auto"/>
            </w:tcBorders>
            <w:shd w:val="clear" w:color="auto" w:fill="auto"/>
            <w:noWrap/>
            <w:vAlign w:val="center"/>
            <w:hideMark/>
          </w:tcPr>
          <w:p w14:paraId="4794BFA5" w14:textId="51078272" w:rsidR="00136D5D" w:rsidRPr="00136D5D" w:rsidRDefault="00136D5D" w:rsidP="00136D5D">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IP Indicator code</w:t>
            </w:r>
          </w:p>
          <w:p w14:paraId="3A6DA7D3" w14:textId="308907CA" w:rsidR="00136D5D" w:rsidRPr="00136D5D" w:rsidRDefault="00136D5D" w:rsidP="00136D5D">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linked to the output/result</w:t>
            </w:r>
          </w:p>
        </w:tc>
        <w:tc>
          <w:tcPr>
            <w:tcW w:w="1488" w:type="dxa"/>
            <w:tcBorders>
              <w:top w:val="single" w:sz="4" w:space="0" w:color="auto"/>
              <w:left w:val="nil"/>
              <w:bottom w:val="single" w:sz="4" w:space="0" w:color="auto"/>
              <w:right w:val="nil"/>
            </w:tcBorders>
          </w:tcPr>
          <w:p w14:paraId="61A195F3" w14:textId="6AC996A2" w:rsidR="00136D5D" w:rsidRPr="00136D5D" w:rsidRDefault="00136D5D" w:rsidP="0028350B">
            <w:pPr>
              <w:jc w:val="center"/>
              <w:rPr>
                <w:rFonts w:ascii="Trebuchet MS" w:hAnsi="Trebuchet MS" w:cs="Calibri"/>
                <w:color w:val="1F4E79" w:themeColor="accent1" w:themeShade="8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754" w:type="dxa"/>
            <w:tcBorders>
              <w:top w:val="single" w:sz="4" w:space="0" w:color="auto"/>
              <w:left w:val="nil"/>
              <w:bottom w:val="single" w:sz="4" w:space="0" w:color="auto"/>
              <w:right w:val="single" w:sz="4" w:space="0" w:color="auto"/>
            </w:tcBorders>
            <w:shd w:val="clear" w:color="auto" w:fill="auto"/>
            <w:noWrap/>
            <w:vAlign w:val="center"/>
            <w:hideMark/>
          </w:tcPr>
          <w:p w14:paraId="1BCC1422" w14:textId="200B03E8" w:rsidR="00136D5D" w:rsidRPr="00136D5D" w:rsidRDefault="00136D5D" w:rsidP="0028350B">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Representing</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7F2D24F4" w14:textId="77777777" w:rsidR="00136D5D" w:rsidRPr="00136D5D" w:rsidRDefault="00136D5D" w:rsidP="0028350B">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Target Value</w:t>
            </w:r>
          </w:p>
        </w:tc>
        <w:tc>
          <w:tcPr>
            <w:tcW w:w="2222" w:type="dxa"/>
            <w:tcBorders>
              <w:top w:val="single" w:sz="4" w:space="0" w:color="auto"/>
              <w:left w:val="nil"/>
              <w:bottom w:val="single" w:sz="4" w:space="0" w:color="auto"/>
              <w:right w:val="single" w:sz="4" w:space="0" w:color="auto"/>
            </w:tcBorders>
            <w:shd w:val="clear" w:color="auto" w:fill="auto"/>
            <w:vAlign w:val="center"/>
            <w:hideMark/>
          </w:tcPr>
          <w:p w14:paraId="01EFA539" w14:textId="4839C957" w:rsidR="00136D5D" w:rsidRPr="00136D5D" w:rsidRDefault="00136D5D" w:rsidP="00DE0257">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 xml:space="preserve">Month of implementation (for output indicators) /Month X after project completion (for result indicators) </w:t>
            </w:r>
          </w:p>
        </w:tc>
      </w:tr>
      <w:tr w:rsidR="00136D5D" w:rsidRPr="00136D5D" w14:paraId="1C626989" w14:textId="77777777" w:rsidTr="00271D65">
        <w:trPr>
          <w:trHeight w:val="288"/>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243883ED" w14:textId="28244235" w:rsidR="00136D5D" w:rsidRPr="00136D5D" w:rsidRDefault="00136D5D" w:rsidP="00271D65">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 xml:space="preserve">Output </w:t>
            </w:r>
          </w:p>
        </w:tc>
        <w:tc>
          <w:tcPr>
            <w:tcW w:w="1727" w:type="dxa"/>
            <w:tcBorders>
              <w:top w:val="nil"/>
              <w:left w:val="nil"/>
              <w:bottom w:val="single" w:sz="4" w:space="0" w:color="auto"/>
              <w:right w:val="single" w:sz="4" w:space="0" w:color="auto"/>
            </w:tcBorders>
            <w:shd w:val="clear" w:color="auto" w:fill="auto"/>
            <w:noWrap/>
            <w:vAlign w:val="center"/>
            <w:hideMark/>
          </w:tcPr>
          <w:p w14:paraId="2729DBD6"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0BE37830"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6EAB0AFE"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30867BF1" w14:textId="0F0284BD"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324D905D"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64A80205"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r w:rsidR="00136D5D" w:rsidRPr="00136D5D" w14:paraId="5FB8DF8C" w14:textId="77777777" w:rsidTr="00271D65">
        <w:trPr>
          <w:trHeight w:val="288"/>
        </w:trPr>
        <w:tc>
          <w:tcPr>
            <w:tcW w:w="1135" w:type="dxa"/>
            <w:vMerge/>
            <w:tcBorders>
              <w:top w:val="nil"/>
              <w:left w:val="single" w:sz="4" w:space="0" w:color="auto"/>
              <w:bottom w:val="single" w:sz="4" w:space="0" w:color="auto"/>
              <w:right w:val="single" w:sz="4" w:space="0" w:color="auto"/>
            </w:tcBorders>
            <w:vAlign w:val="center"/>
            <w:hideMark/>
          </w:tcPr>
          <w:p w14:paraId="06777FF2" w14:textId="77777777" w:rsidR="00136D5D" w:rsidRPr="00136D5D" w:rsidRDefault="00136D5D" w:rsidP="0028350B">
            <w:pPr>
              <w:rPr>
                <w:rFonts w:ascii="Trebuchet MS" w:hAnsi="Trebuchet MS" w:cs="Calibri"/>
                <w:color w:val="1F4E79" w:themeColor="accent1" w:themeShade="80"/>
              </w:rPr>
            </w:pPr>
          </w:p>
        </w:tc>
        <w:tc>
          <w:tcPr>
            <w:tcW w:w="1727" w:type="dxa"/>
            <w:tcBorders>
              <w:top w:val="nil"/>
              <w:left w:val="nil"/>
              <w:bottom w:val="single" w:sz="4" w:space="0" w:color="auto"/>
              <w:right w:val="single" w:sz="4" w:space="0" w:color="auto"/>
            </w:tcBorders>
            <w:shd w:val="clear" w:color="auto" w:fill="auto"/>
            <w:noWrap/>
            <w:vAlign w:val="center"/>
            <w:hideMark/>
          </w:tcPr>
          <w:p w14:paraId="31740BDB"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4BF79917"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2FBEDAD4"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74B8DA99" w14:textId="32D1A54A"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72A71837"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0F58E0E8"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r w:rsidR="00136D5D" w:rsidRPr="00136D5D" w14:paraId="300CFE53" w14:textId="77777777" w:rsidTr="00271D65">
        <w:trPr>
          <w:trHeight w:val="288"/>
        </w:trPr>
        <w:tc>
          <w:tcPr>
            <w:tcW w:w="1135" w:type="dxa"/>
            <w:vMerge/>
            <w:tcBorders>
              <w:top w:val="nil"/>
              <w:left w:val="single" w:sz="4" w:space="0" w:color="auto"/>
              <w:bottom w:val="single" w:sz="4" w:space="0" w:color="auto"/>
              <w:right w:val="single" w:sz="4" w:space="0" w:color="auto"/>
            </w:tcBorders>
            <w:vAlign w:val="center"/>
            <w:hideMark/>
          </w:tcPr>
          <w:p w14:paraId="5264F1B3" w14:textId="77777777" w:rsidR="00136D5D" w:rsidRPr="00136D5D" w:rsidRDefault="00136D5D" w:rsidP="0028350B">
            <w:pPr>
              <w:rPr>
                <w:rFonts w:ascii="Trebuchet MS" w:hAnsi="Trebuchet MS" w:cs="Calibri"/>
                <w:color w:val="1F4E79" w:themeColor="accent1" w:themeShade="80"/>
              </w:rPr>
            </w:pPr>
          </w:p>
        </w:tc>
        <w:tc>
          <w:tcPr>
            <w:tcW w:w="1727" w:type="dxa"/>
            <w:tcBorders>
              <w:top w:val="nil"/>
              <w:left w:val="nil"/>
              <w:bottom w:val="single" w:sz="4" w:space="0" w:color="auto"/>
              <w:right w:val="single" w:sz="4" w:space="0" w:color="auto"/>
            </w:tcBorders>
            <w:shd w:val="clear" w:color="auto" w:fill="auto"/>
            <w:noWrap/>
            <w:vAlign w:val="center"/>
            <w:hideMark/>
          </w:tcPr>
          <w:p w14:paraId="059932D4"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613F977A"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24124E30"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5FA30074" w14:textId="47DDD3C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0B5559E1"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6465CA41"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r w:rsidR="00136D5D" w:rsidRPr="00136D5D" w14:paraId="363806A9" w14:textId="77777777" w:rsidTr="00271D65">
        <w:trPr>
          <w:trHeight w:val="288"/>
        </w:trPr>
        <w:tc>
          <w:tcPr>
            <w:tcW w:w="1135" w:type="dxa"/>
            <w:vMerge w:val="restart"/>
            <w:tcBorders>
              <w:top w:val="nil"/>
              <w:left w:val="single" w:sz="4" w:space="0" w:color="auto"/>
              <w:bottom w:val="single" w:sz="4" w:space="0" w:color="auto"/>
              <w:right w:val="single" w:sz="4" w:space="0" w:color="auto"/>
            </w:tcBorders>
            <w:shd w:val="clear" w:color="auto" w:fill="auto"/>
            <w:vAlign w:val="center"/>
            <w:hideMark/>
          </w:tcPr>
          <w:p w14:paraId="7D858067" w14:textId="120CA939" w:rsidR="00136D5D" w:rsidRPr="00136D5D" w:rsidRDefault="00136D5D" w:rsidP="00271D65">
            <w:pPr>
              <w:jc w:val="center"/>
              <w:rPr>
                <w:rFonts w:ascii="Trebuchet MS" w:hAnsi="Trebuchet MS" w:cs="Calibri"/>
                <w:color w:val="1F4E79" w:themeColor="accent1" w:themeShade="80"/>
              </w:rPr>
            </w:pPr>
            <w:r w:rsidRPr="00136D5D">
              <w:rPr>
                <w:rFonts w:ascii="Trebuchet MS" w:hAnsi="Trebuchet MS" w:cs="Calibri"/>
                <w:color w:val="1F4E79" w:themeColor="accent1" w:themeShade="80"/>
              </w:rPr>
              <w:t xml:space="preserve">Result </w:t>
            </w:r>
          </w:p>
        </w:tc>
        <w:tc>
          <w:tcPr>
            <w:tcW w:w="1727" w:type="dxa"/>
            <w:tcBorders>
              <w:top w:val="nil"/>
              <w:left w:val="nil"/>
              <w:bottom w:val="single" w:sz="4" w:space="0" w:color="auto"/>
              <w:right w:val="single" w:sz="4" w:space="0" w:color="auto"/>
            </w:tcBorders>
            <w:shd w:val="clear" w:color="auto" w:fill="auto"/>
            <w:noWrap/>
            <w:vAlign w:val="center"/>
            <w:hideMark/>
          </w:tcPr>
          <w:p w14:paraId="059BEFD9"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4A4D1832"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71CE9FC8"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0AA61121" w14:textId="6D4E598E"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1FEBE619"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37E70F05"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r w:rsidR="00136D5D" w:rsidRPr="00136D5D" w14:paraId="4DD16F3B" w14:textId="77777777" w:rsidTr="00271D65">
        <w:trPr>
          <w:trHeight w:val="288"/>
        </w:trPr>
        <w:tc>
          <w:tcPr>
            <w:tcW w:w="1135" w:type="dxa"/>
            <w:vMerge/>
            <w:tcBorders>
              <w:top w:val="nil"/>
              <w:left w:val="single" w:sz="4" w:space="0" w:color="auto"/>
              <w:bottom w:val="single" w:sz="4" w:space="0" w:color="auto"/>
              <w:right w:val="single" w:sz="4" w:space="0" w:color="auto"/>
            </w:tcBorders>
            <w:vAlign w:val="center"/>
            <w:hideMark/>
          </w:tcPr>
          <w:p w14:paraId="1E64650D" w14:textId="77777777" w:rsidR="00136D5D" w:rsidRPr="00136D5D" w:rsidRDefault="00136D5D" w:rsidP="0028350B">
            <w:pPr>
              <w:rPr>
                <w:rFonts w:ascii="Trebuchet MS" w:hAnsi="Trebuchet MS" w:cs="Calibri"/>
                <w:color w:val="1F4E79" w:themeColor="accent1" w:themeShade="80"/>
              </w:rPr>
            </w:pPr>
          </w:p>
        </w:tc>
        <w:tc>
          <w:tcPr>
            <w:tcW w:w="1727" w:type="dxa"/>
            <w:tcBorders>
              <w:top w:val="nil"/>
              <w:left w:val="nil"/>
              <w:bottom w:val="single" w:sz="4" w:space="0" w:color="auto"/>
              <w:right w:val="single" w:sz="4" w:space="0" w:color="auto"/>
            </w:tcBorders>
            <w:shd w:val="clear" w:color="auto" w:fill="auto"/>
            <w:noWrap/>
            <w:vAlign w:val="center"/>
            <w:hideMark/>
          </w:tcPr>
          <w:p w14:paraId="0C856D88"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75C7AAA8"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6288350C"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07EAEE57" w14:textId="1ED4BDF5"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5AC62418"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7E63982A"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r w:rsidR="00136D5D" w:rsidRPr="00136D5D" w14:paraId="553DBF00" w14:textId="77777777" w:rsidTr="00271D65">
        <w:trPr>
          <w:trHeight w:val="288"/>
        </w:trPr>
        <w:tc>
          <w:tcPr>
            <w:tcW w:w="1135" w:type="dxa"/>
            <w:vMerge/>
            <w:tcBorders>
              <w:top w:val="nil"/>
              <w:left w:val="single" w:sz="4" w:space="0" w:color="auto"/>
              <w:bottom w:val="single" w:sz="4" w:space="0" w:color="auto"/>
              <w:right w:val="single" w:sz="4" w:space="0" w:color="auto"/>
            </w:tcBorders>
            <w:vAlign w:val="center"/>
            <w:hideMark/>
          </w:tcPr>
          <w:p w14:paraId="76A4FA87" w14:textId="77777777" w:rsidR="00136D5D" w:rsidRPr="00136D5D" w:rsidRDefault="00136D5D" w:rsidP="0028350B">
            <w:pPr>
              <w:rPr>
                <w:rFonts w:ascii="Trebuchet MS" w:hAnsi="Trebuchet MS" w:cs="Calibri"/>
                <w:color w:val="1F4E79" w:themeColor="accent1" w:themeShade="80"/>
              </w:rPr>
            </w:pPr>
          </w:p>
        </w:tc>
        <w:tc>
          <w:tcPr>
            <w:tcW w:w="1727" w:type="dxa"/>
            <w:tcBorders>
              <w:top w:val="nil"/>
              <w:left w:val="nil"/>
              <w:bottom w:val="single" w:sz="4" w:space="0" w:color="auto"/>
              <w:right w:val="single" w:sz="4" w:space="0" w:color="auto"/>
            </w:tcBorders>
            <w:shd w:val="clear" w:color="auto" w:fill="auto"/>
            <w:noWrap/>
            <w:vAlign w:val="center"/>
            <w:hideMark/>
          </w:tcPr>
          <w:p w14:paraId="322C13EA" w14:textId="77777777" w:rsidR="00136D5D" w:rsidRPr="00136D5D" w:rsidRDefault="00136D5D" w:rsidP="0028350B">
            <w:pPr>
              <w:jc w:val="right"/>
              <w:rPr>
                <w:rFonts w:ascii="Trebuchet MS" w:hAnsi="Trebuchet MS" w:cs="Calibri"/>
                <w:color w:val="1F4E79" w:themeColor="accent1" w:themeShade="80"/>
              </w:rPr>
            </w:pPr>
          </w:p>
        </w:tc>
        <w:tc>
          <w:tcPr>
            <w:tcW w:w="1605" w:type="dxa"/>
            <w:tcBorders>
              <w:top w:val="nil"/>
              <w:left w:val="nil"/>
              <w:bottom w:val="single" w:sz="4" w:space="0" w:color="auto"/>
              <w:right w:val="single" w:sz="4" w:space="0" w:color="auto"/>
            </w:tcBorders>
            <w:shd w:val="clear" w:color="auto" w:fill="auto"/>
            <w:noWrap/>
            <w:vAlign w:val="center"/>
            <w:hideMark/>
          </w:tcPr>
          <w:p w14:paraId="6004D00C"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1488" w:type="dxa"/>
            <w:tcBorders>
              <w:top w:val="nil"/>
              <w:left w:val="nil"/>
              <w:bottom w:val="single" w:sz="4" w:space="0" w:color="auto"/>
              <w:right w:val="nil"/>
            </w:tcBorders>
          </w:tcPr>
          <w:p w14:paraId="140BF678" w14:textId="77777777" w:rsidR="00136D5D" w:rsidRPr="00136D5D" w:rsidRDefault="00136D5D" w:rsidP="0028350B">
            <w:pPr>
              <w:jc w:val="right"/>
              <w:rPr>
                <w:rFonts w:ascii="Trebuchet MS" w:hAnsi="Trebuchet MS" w:cs="Calibri"/>
                <w:color w:val="1F4E79" w:themeColor="accent1" w:themeShade="80"/>
              </w:rPr>
            </w:pPr>
          </w:p>
        </w:tc>
        <w:tc>
          <w:tcPr>
            <w:tcW w:w="1754" w:type="dxa"/>
            <w:tcBorders>
              <w:top w:val="nil"/>
              <w:left w:val="nil"/>
              <w:bottom w:val="single" w:sz="4" w:space="0" w:color="auto"/>
              <w:right w:val="single" w:sz="4" w:space="0" w:color="auto"/>
            </w:tcBorders>
            <w:shd w:val="clear" w:color="auto" w:fill="auto"/>
            <w:noWrap/>
            <w:vAlign w:val="center"/>
            <w:hideMark/>
          </w:tcPr>
          <w:p w14:paraId="33AE469C" w14:textId="1E67ED6B"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957" w:type="dxa"/>
            <w:tcBorders>
              <w:top w:val="nil"/>
              <w:left w:val="nil"/>
              <w:bottom w:val="single" w:sz="4" w:space="0" w:color="auto"/>
              <w:right w:val="single" w:sz="4" w:space="0" w:color="auto"/>
            </w:tcBorders>
            <w:shd w:val="clear" w:color="auto" w:fill="auto"/>
            <w:noWrap/>
            <w:vAlign w:val="center"/>
            <w:hideMark/>
          </w:tcPr>
          <w:p w14:paraId="3FD797E1"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c>
          <w:tcPr>
            <w:tcW w:w="2222" w:type="dxa"/>
            <w:tcBorders>
              <w:top w:val="nil"/>
              <w:left w:val="nil"/>
              <w:bottom w:val="single" w:sz="4" w:space="0" w:color="auto"/>
              <w:right w:val="single" w:sz="4" w:space="0" w:color="auto"/>
            </w:tcBorders>
            <w:shd w:val="clear" w:color="auto" w:fill="auto"/>
            <w:noWrap/>
            <w:vAlign w:val="center"/>
            <w:hideMark/>
          </w:tcPr>
          <w:p w14:paraId="4CEA57F9" w14:textId="77777777" w:rsidR="00136D5D" w:rsidRPr="00136D5D" w:rsidRDefault="00136D5D" w:rsidP="0028350B">
            <w:pPr>
              <w:jc w:val="right"/>
              <w:rPr>
                <w:rFonts w:ascii="Trebuchet MS" w:hAnsi="Trebuchet MS" w:cs="Calibri"/>
                <w:color w:val="1F4E79" w:themeColor="accent1" w:themeShade="80"/>
              </w:rPr>
            </w:pPr>
            <w:r w:rsidRPr="00136D5D">
              <w:rPr>
                <w:rFonts w:ascii="Trebuchet MS" w:hAnsi="Trebuchet MS" w:cs="Calibri"/>
                <w:color w:val="1F4E79" w:themeColor="accent1" w:themeShade="8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E7C4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E7C41">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77777777" w:rsidR="004C585E" w:rsidRPr="00D70D4C" w:rsidRDefault="00D70D4C" w:rsidP="00D70D4C">
    <w:pPr>
      <w:pStyle w:val="Header"/>
    </w:pPr>
    <w:r>
      <w:rPr>
        <w:rFonts w:ascii="Trebuchet MS" w:hAnsi="Trebuchet MS"/>
        <w:b/>
        <w:bCs/>
        <w:noProof/>
        <w:sz w:val="20"/>
      </w:rPr>
      <w:drawing>
        <wp:inline distT="0" distB="0" distL="0" distR="0" wp14:anchorId="7ECB4A52" wp14:editId="57EF307C">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0E7C41"/>
    <w:rsid w:val="00136D5D"/>
    <w:rsid w:val="001502D0"/>
    <w:rsid w:val="001D5F6D"/>
    <w:rsid w:val="001E4F9D"/>
    <w:rsid w:val="0022478B"/>
    <w:rsid w:val="00271D65"/>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12EFA"/>
    <w:rsid w:val="00954A8D"/>
    <w:rsid w:val="009A7492"/>
    <w:rsid w:val="00A078A4"/>
    <w:rsid w:val="00A606DB"/>
    <w:rsid w:val="00AA471D"/>
    <w:rsid w:val="00AE2AA3"/>
    <w:rsid w:val="00AE73B4"/>
    <w:rsid w:val="00B71053"/>
    <w:rsid w:val="00C76EEF"/>
    <w:rsid w:val="00C95626"/>
    <w:rsid w:val="00CE47A2"/>
    <w:rsid w:val="00CF29DA"/>
    <w:rsid w:val="00D70353"/>
    <w:rsid w:val="00D70D4C"/>
    <w:rsid w:val="00DB711D"/>
    <w:rsid w:val="00DE0257"/>
    <w:rsid w:val="00DF1872"/>
    <w:rsid w:val="00EF2A2D"/>
    <w:rsid w:val="00F11AA2"/>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47</cp:revision>
  <dcterms:created xsi:type="dcterms:W3CDTF">2022-09-21T11:18:00Z</dcterms:created>
  <dcterms:modified xsi:type="dcterms:W3CDTF">2024-01-17T12:01:00Z</dcterms:modified>
</cp:coreProperties>
</file>