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DC0876" w14:textId="2B994485" w:rsidR="00803C80" w:rsidRPr="009D5C11" w:rsidRDefault="009D5C11" w:rsidP="009D5C11">
      <w:pPr>
        <w:spacing w:before="60" w:after="0" w:line="240" w:lineRule="auto"/>
        <w:jc w:val="right"/>
        <w:rPr>
          <w:rFonts w:ascii="Trebuchet MS" w:hAnsi="Trebuchet MS" w:cs="Arial"/>
          <w:color w:val="1F4E79" w:themeColor="accent1" w:themeShade="80"/>
          <w:lang w:val="en-GB"/>
        </w:rPr>
      </w:pPr>
      <w:r w:rsidRPr="00E348FD">
        <w:rPr>
          <w:rFonts w:ascii="Trebuchet MS" w:hAnsi="Trebuchet MS" w:cs="Arial"/>
          <w:color w:val="1F4E79" w:themeColor="accent1" w:themeShade="80"/>
          <w:lang w:val="en-GB"/>
        </w:rPr>
        <w:t>Annex</w:t>
      </w:r>
      <w:r w:rsidR="0097611F" w:rsidRPr="00E348FD">
        <w:rPr>
          <w:rFonts w:ascii="Trebuchet MS" w:hAnsi="Trebuchet MS" w:cs="Arial"/>
          <w:color w:val="1F4E79" w:themeColor="accent1" w:themeShade="80"/>
          <w:lang w:val="en-GB"/>
        </w:rPr>
        <w:t xml:space="preserve"> H</w:t>
      </w:r>
    </w:p>
    <w:p w14:paraId="7A3D4A1D" w14:textId="77777777" w:rsidR="00803C80" w:rsidRPr="00803C80" w:rsidRDefault="00803C80" w:rsidP="00803C80">
      <w:pPr>
        <w:widowControl w:val="0"/>
        <w:autoSpaceDE w:val="0"/>
        <w:autoSpaceDN w:val="0"/>
        <w:adjustRightInd w:val="0"/>
        <w:spacing w:after="120" w:line="240" w:lineRule="auto"/>
        <w:rPr>
          <w:rFonts w:ascii="Trebuchet MS" w:eastAsia="Times New Roman" w:hAnsi="Trebuchet MS" w:cs="Arial"/>
          <w:color w:val="1F4E79" w:themeColor="accent1" w:themeShade="80"/>
          <w:sz w:val="56"/>
          <w:szCs w:val="64"/>
          <w:lang w:val="en-GB" w:eastAsia="de-DE"/>
        </w:rPr>
      </w:pPr>
    </w:p>
    <w:p w14:paraId="1C514408" w14:textId="77777777" w:rsidR="00803C80" w:rsidRPr="00803C80" w:rsidRDefault="00803C80" w:rsidP="00803C80">
      <w:pPr>
        <w:widowControl w:val="0"/>
        <w:autoSpaceDE w:val="0"/>
        <w:autoSpaceDN w:val="0"/>
        <w:adjustRightInd w:val="0"/>
        <w:spacing w:after="120" w:line="240" w:lineRule="auto"/>
        <w:rPr>
          <w:rFonts w:ascii="Trebuchet MS" w:eastAsia="Times New Roman" w:hAnsi="Trebuchet MS" w:cs="Arial"/>
          <w:color w:val="1F4E79" w:themeColor="accent1" w:themeShade="80"/>
          <w:sz w:val="56"/>
          <w:szCs w:val="64"/>
          <w:lang w:val="en-GB" w:eastAsia="de-DE"/>
        </w:rPr>
      </w:pPr>
    </w:p>
    <w:p w14:paraId="74ABA65E" w14:textId="77777777" w:rsidR="00803C80" w:rsidRPr="00803C80" w:rsidRDefault="00803C80" w:rsidP="00803C80">
      <w:pPr>
        <w:widowControl w:val="0"/>
        <w:autoSpaceDE w:val="0"/>
        <w:autoSpaceDN w:val="0"/>
        <w:adjustRightInd w:val="0"/>
        <w:spacing w:after="120" w:line="240" w:lineRule="auto"/>
        <w:rPr>
          <w:rFonts w:ascii="Trebuchet MS" w:eastAsia="Times New Roman" w:hAnsi="Trebuchet MS" w:cs="Arial"/>
          <w:color w:val="1F4E79" w:themeColor="accent1" w:themeShade="80"/>
          <w:sz w:val="56"/>
          <w:szCs w:val="64"/>
          <w:lang w:val="en-GB" w:eastAsia="de-DE"/>
        </w:rPr>
      </w:pPr>
    </w:p>
    <w:p w14:paraId="781A5E94" w14:textId="77777777" w:rsidR="00803C80" w:rsidRPr="00803C80" w:rsidRDefault="00803C80" w:rsidP="00042964">
      <w:pPr>
        <w:widowControl w:val="0"/>
        <w:autoSpaceDE w:val="0"/>
        <w:autoSpaceDN w:val="0"/>
        <w:adjustRightInd w:val="0"/>
        <w:spacing w:after="120" w:line="240" w:lineRule="auto"/>
        <w:jc w:val="center"/>
        <w:rPr>
          <w:rFonts w:ascii="Trebuchet MS" w:eastAsia="Times New Roman" w:hAnsi="Trebuchet MS" w:cs="Arial"/>
          <w:color w:val="1F4E79" w:themeColor="accent1" w:themeShade="80"/>
          <w:spacing w:val="-3"/>
          <w:w w:val="95"/>
          <w:sz w:val="36"/>
          <w:szCs w:val="40"/>
          <w:lang w:val="en-GB" w:eastAsia="de-DE"/>
        </w:rPr>
      </w:pPr>
      <w:r w:rsidRPr="00803C80">
        <w:rPr>
          <w:rFonts w:ascii="Trebuchet MS" w:eastAsia="Times New Roman" w:hAnsi="Trebuchet MS" w:cs="Arial"/>
          <w:color w:val="1F4E79" w:themeColor="accent1" w:themeShade="80"/>
          <w:sz w:val="56"/>
          <w:szCs w:val="64"/>
          <w:lang w:val="en-GB" w:eastAsia="de-DE"/>
        </w:rPr>
        <w:t>Partnership Agreement for the project: “</w:t>
      </w:r>
      <w:sdt>
        <w:sdtPr>
          <w:rPr>
            <w:rFonts w:ascii="Trebuchet MS" w:eastAsia="Times New Roman" w:hAnsi="Trebuchet MS" w:cs="Arial"/>
            <w:color w:val="1F4E79" w:themeColor="accent1" w:themeShade="80"/>
            <w:sz w:val="56"/>
            <w:szCs w:val="64"/>
            <w:lang w:eastAsia="de-DE"/>
          </w:rPr>
          <w:id w:val="1243910263"/>
          <w:placeholder>
            <w:docPart w:val="1D1B169EDD4B441BA978A68965BE30A4"/>
          </w:placeholder>
          <w:showingPlcHdr/>
        </w:sdtPr>
        <w:sdtEndPr/>
        <w:sdtContent>
          <w:r w:rsidRPr="00803C80">
            <w:rPr>
              <w:rFonts w:ascii="Trebuchet MS" w:eastAsia="Times New Roman" w:hAnsi="Trebuchet MS" w:cs="Arial"/>
              <w:color w:val="1F4E79" w:themeColor="accent1" w:themeShade="80"/>
              <w:sz w:val="56"/>
              <w:szCs w:val="64"/>
              <w:lang w:val="en-GB" w:eastAsia="de-DE"/>
            </w:rPr>
            <w:t>Click here to enter text.</w:t>
          </w:r>
        </w:sdtContent>
      </w:sdt>
      <w:r w:rsidRPr="00803C80">
        <w:rPr>
          <w:rFonts w:ascii="Trebuchet MS" w:eastAsia="Times New Roman" w:hAnsi="Trebuchet MS" w:cs="Arial"/>
          <w:color w:val="1F4E79" w:themeColor="accent1" w:themeShade="80"/>
          <w:sz w:val="56"/>
          <w:szCs w:val="64"/>
          <w:lang w:val="en-GB" w:eastAsia="de-DE"/>
        </w:rPr>
        <w:t>”</w:t>
      </w:r>
    </w:p>
    <w:p w14:paraId="7B94FFC8" w14:textId="77777777" w:rsidR="009555D0" w:rsidRPr="00042964" w:rsidRDefault="009555D0" w:rsidP="00042964">
      <w:pPr>
        <w:keepNext/>
        <w:widowControl w:val="0"/>
        <w:spacing w:before="120"/>
        <w:jc w:val="center"/>
        <w:rPr>
          <w:rFonts w:ascii="Trebuchet MS" w:hAnsi="Trebuchet MS"/>
          <w:b/>
          <w:bCs/>
          <w:color w:val="1F4E79" w:themeColor="accent1" w:themeShade="80"/>
        </w:rPr>
      </w:pPr>
      <w:r w:rsidRPr="00042964">
        <w:rPr>
          <w:rFonts w:ascii="Trebuchet MS" w:hAnsi="Trebuchet MS"/>
          <w:b/>
          <w:bCs/>
          <w:color w:val="1F4E79" w:themeColor="accent1" w:themeShade="80"/>
        </w:rPr>
        <w:t>(draft template)</w:t>
      </w:r>
      <w:r w:rsidRPr="00042964">
        <w:rPr>
          <w:rStyle w:val="FootnoteReference"/>
          <w:rFonts w:ascii="Trebuchet MS" w:hAnsi="Trebuchet MS"/>
          <w:b/>
          <w:bCs/>
          <w:color w:val="1F4E79" w:themeColor="accent1" w:themeShade="80"/>
        </w:rPr>
        <w:footnoteReference w:id="2"/>
      </w:r>
    </w:p>
    <w:p w14:paraId="26AB4C7A" w14:textId="77777777" w:rsidR="00803C80" w:rsidRPr="00803C80" w:rsidRDefault="00803C80" w:rsidP="00803C80">
      <w:pPr>
        <w:keepNext/>
        <w:spacing w:before="240" w:after="160" w:line="560" w:lineRule="exact"/>
        <w:rPr>
          <w:rFonts w:ascii="Trebuchet MS" w:eastAsia="Times New Roman" w:hAnsi="Trebuchet MS" w:cs="Arial"/>
          <w:b/>
          <w:color w:val="1F4E79" w:themeColor="accent1" w:themeShade="80"/>
          <w:sz w:val="64"/>
          <w:szCs w:val="64"/>
          <w:lang w:val="en-US" w:eastAsia="de-DE"/>
        </w:rPr>
      </w:pPr>
    </w:p>
    <w:p w14:paraId="14A1AFC7" w14:textId="77777777" w:rsidR="00803C80" w:rsidRPr="00803C80" w:rsidRDefault="00803C80" w:rsidP="00D10216">
      <w:pPr>
        <w:spacing w:before="60" w:after="0" w:line="240" w:lineRule="auto"/>
        <w:jc w:val="center"/>
        <w:rPr>
          <w:rFonts w:ascii="Trebuchet MS" w:hAnsi="Trebuchet MS" w:cs="Arial"/>
          <w:color w:val="1F4E79" w:themeColor="accent1" w:themeShade="80"/>
          <w:sz w:val="32"/>
          <w:szCs w:val="32"/>
          <w:lang w:val="en-GB"/>
        </w:rPr>
      </w:pPr>
    </w:p>
    <w:p w14:paraId="19E11566" w14:textId="77777777" w:rsidR="00803C80" w:rsidRPr="00803C80" w:rsidRDefault="00803C80" w:rsidP="00D10216">
      <w:pPr>
        <w:spacing w:before="60" w:after="0" w:line="240" w:lineRule="auto"/>
        <w:jc w:val="center"/>
        <w:rPr>
          <w:rFonts w:ascii="Trebuchet MS" w:hAnsi="Trebuchet MS" w:cs="Arial"/>
          <w:color w:val="1F4E79" w:themeColor="accent1" w:themeShade="80"/>
          <w:sz w:val="32"/>
          <w:szCs w:val="32"/>
          <w:lang w:val="en-GB"/>
        </w:rPr>
      </w:pPr>
    </w:p>
    <w:p w14:paraId="6AFEB50E" w14:textId="77777777" w:rsidR="00803C80" w:rsidRPr="00803C80" w:rsidRDefault="00803C80" w:rsidP="00D10216">
      <w:pPr>
        <w:spacing w:before="60" w:after="0" w:line="240" w:lineRule="auto"/>
        <w:jc w:val="center"/>
        <w:rPr>
          <w:rFonts w:ascii="Trebuchet MS" w:hAnsi="Trebuchet MS" w:cs="Arial"/>
          <w:color w:val="1F4E79" w:themeColor="accent1" w:themeShade="80"/>
          <w:sz w:val="32"/>
          <w:szCs w:val="32"/>
          <w:lang w:val="en-GB"/>
        </w:rPr>
      </w:pPr>
    </w:p>
    <w:p w14:paraId="4874D378" w14:textId="77777777" w:rsidR="00803C80" w:rsidRPr="00803C80" w:rsidRDefault="00803C80" w:rsidP="00D10216">
      <w:pPr>
        <w:spacing w:before="60" w:after="0" w:line="240" w:lineRule="auto"/>
        <w:jc w:val="center"/>
        <w:rPr>
          <w:rFonts w:ascii="Trebuchet MS" w:hAnsi="Trebuchet MS" w:cs="Arial"/>
          <w:color w:val="1F4E79" w:themeColor="accent1" w:themeShade="80"/>
          <w:sz w:val="32"/>
          <w:szCs w:val="32"/>
          <w:lang w:val="en-GB"/>
        </w:rPr>
      </w:pPr>
    </w:p>
    <w:p w14:paraId="44E18653" w14:textId="77777777" w:rsidR="00803C80" w:rsidRPr="00803C80" w:rsidRDefault="00803C80" w:rsidP="00D10216">
      <w:pPr>
        <w:spacing w:before="60" w:after="0" w:line="240" w:lineRule="auto"/>
        <w:jc w:val="center"/>
        <w:rPr>
          <w:rFonts w:ascii="Trebuchet MS" w:hAnsi="Trebuchet MS" w:cs="Arial"/>
          <w:color w:val="1F4E79" w:themeColor="accent1" w:themeShade="80"/>
          <w:sz w:val="32"/>
          <w:szCs w:val="32"/>
          <w:lang w:val="en-GB"/>
        </w:rPr>
      </w:pPr>
    </w:p>
    <w:p w14:paraId="1AEAEEED" w14:textId="77777777" w:rsidR="00803C80" w:rsidRPr="00803C80" w:rsidRDefault="00803C80" w:rsidP="00D10216">
      <w:pPr>
        <w:spacing w:before="60" w:after="0" w:line="240" w:lineRule="auto"/>
        <w:jc w:val="center"/>
        <w:rPr>
          <w:rFonts w:ascii="Trebuchet MS" w:hAnsi="Trebuchet MS" w:cs="Arial"/>
          <w:color w:val="1F4E79" w:themeColor="accent1" w:themeShade="80"/>
          <w:sz w:val="32"/>
          <w:szCs w:val="32"/>
          <w:lang w:val="en-GB"/>
        </w:rPr>
      </w:pPr>
    </w:p>
    <w:p w14:paraId="41DCCC98" w14:textId="77777777" w:rsidR="00803C80" w:rsidRPr="00803C80" w:rsidRDefault="00803C80" w:rsidP="00D10216">
      <w:pPr>
        <w:spacing w:before="60" w:after="0" w:line="240" w:lineRule="auto"/>
        <w:jc w:val="center"/>
        <w:rPr>
          <w:rFonts w:ascii="Trebuchet MS" w:hAnsi="Trebuchet MS" w:cs="Arial"/>
          <w:color w:val="1F4E79" w:themeColor="accent1" w:themeShade="80"/>
          <w:sz w:val="32"/>
          <w:szCs w:val="32"/>
          <w:lang w:val="en-GB"/>
        </w:rPr>
      </w:pPr>
    </w:p>
    <w:p w14:paraId="4EA1BC88" w14:textId="77777777" w:rsidR="00803C80" w:rsidRPr="00803C80" w:rsidRDefault="00803C80" w:rsidP="00D10216">
      <w:pPr>
        <w:spacing w:before="60" w:after="0" w:line="240" w:lineRule="auto"/>
        <w:jc w:val="center"/>
        <w:rPr>
          <w:rFonts w:ascii="Trebuchet MS" w:hAnsi="Trebuchet MS" w:cs="Arial"/>
          <w:color w:val="1F4E79" w:themeColor="accent1" w:themeShade="80"/>
          <w:sz w:val="32"/>
          <w:szCs w:val="32"/>
          <w:lang w:val="en-GB"/>
        </w:rPr>
      </w:pPr>
    </w:p>
    <w:p w14:paraId="2DCA9B07" w14:textId="77777777" w:rsidR="00803C80" w:rsidRPr="00803C80" w:rsidRDefault="00803C80" w:rsidP="00D10216">
      <w:pPr>
        <w:spacing w:before="60" w:after="0" w:line="240" w:lineRule="auto"/>
        <w:jc w:val="center"/>
        <w:rPr>
          <w:rFonts w:ascii="Trebuchet MS" w:hAnsi="Trebuchet MS" w:cs="Arial"/>
          <w:color w:val="1F4E79" w:themeColor="accent1" w:themeShade="80"/>
          <w:sz w:val="32"/>
          <w:szCs w:val="32"/>
          <w:lang w:val="en-GB"/>
        </w:rPr>
      </w:pPr>
    </w:p>
    <w:p w14:paraId="50AA2B6A" w14:textId="77777777" w:rsidR="00803C80" w:rsidRPr="00803C80" w:rsidRDefault="00803C80" w:rsidP="00D10216">
      <w:pPr>
        <w:spacing w:before="60" w:after="0" w:line="240" w:lineRule="auto"/>
        <w:jc w:val="center"/>
        <w:rPr>
          <w:rFonts w:ascii="Trebuchet MS" w:hAnsi="Trebuchet MS" w:cs="Arial"/>
          <w:color w:val="1F4E79" w:themeColor="accent1" w:themeShade="80"/>
          <w:sz w:val="32"/>
          <w:szCs w:val="32"/>
          <w:lang w:val="en-GB"/>
        </w:rPr>
      </w:pPr>
    </w:p>
    <w:p w14:paraId="2B50737A" w14:textId="77777777" w:rsidR="00803C80" w:rsidRPr="00803C80" w:rsidRDefault="00803C80" w:rsidP="00D10216">
      <w:pPr>
        <w:spacing w:before="60" w:after="0" w:line="240" w:lineRule="auto"/>
        <w:jc w:val="center"/>
        <w:rPr>
          <w:rFonts w:ascii="Trebuchet MS" w:hAnsi="Trebuchet MS" w:cs="Arial"/>
          <w:color w:val="1F4E79" w:themeColor="accent1" w:themeShade="80"/>
          <w:sz w:val="32"/>
          <w:szCs w:val="32"/>
          <w:lang w:val="en-GB"/>
        </w:rPr>
      </w:pPr>
    </w:p>
    <w:p w14:paraId="486ACD5C" w14:textId="77777777" w:rsidR="00803C80" w:rsidRPr="00803C80" w:rsidRDefault="00803C80" w:rsidP="00D10216">
      <w:pPr>
        <w:spacing w:before="60" w:after="0" w:line="240" w:lineRule="auto"/>
        <w:jc w:val="center"/>
        <w:rPr>
          <w:rFonts w:ascii="Trebuchet MS" w:hAnsi="Trebuchet MS" w:cs="Arial"/>
          <w:color w:val="1F4E79" w:themeColor="accent1" w:themeShade="80"/>
          <w:sz w:val="32"/>
          <w:szCs w:val="32"/>
          <w:lang w:val="en-GB"/>
        </w:rPr>
      </w:pPr>
    </w:p>
    <w:p w14:paraId="44552B8C" w14:textId="77777777" w:rsidR="00803C80" w:rsidRPr="00803C80" w:rsidRDefault="00803C80" w:rsidP="00D10216">
      <w:pPr>
        <w:spacing w:before="60" w:after="0" w:line="240" w:lineRule="auto"/>
        <w:jc w:val="center"/>
        <w:rPr>
          <w:rFonts w:ascii="Trebuchet MS" w:hAnsi="Trebuchet MS" w:cs="Arial"/>
          <w:color w:val="1F4E79" w:themeColor="accent1" w:themeShade="80"/>
          <w:sz w:val="32"/>
          <w:szCs w:val="32"/>
          <w:lang w:val="en-GB"/>
        </w:rPr>
      </w:pPr>
    </w:p>
    <w:p w14:paraId="12746DA2" w14:textId="77777777" w:rsidR="00803C80" w:rsidRPr="00803C80" w:rsidRDefault="00803C80" w:rsidP="00D10216">
      <w:pPr>
        <w:spacing w:before="60" w:after="0" w:line="240" w:lineRule="auto"/>
        <w:jc w:val="center"/>
        <w:rPr>
          <w:rFonts w:ascii="Trebuchet MS" w:hAnsi="Trebuchet MS" w:cs="Arial"/>
          <w:color w:val="1F4E79" w:themeColor="accent1" w:themeShade="80"/>
          <w:sz w:val="32"/>
          <w:szCs w:val="32"/>
          <w:lang w:val="en-GB"/>
        </w:rPr>
      </w:pPr>
    </w:p>
    <w:p w14:paraId="179E962D" w14:textId="77777777" w:rsidR="00803C80" w:rsidRPr="00803C80" w:rsidRDefault="00803C80" w:rsidP="00D10216">
      <w:pPr>
        <w:spacing w:before="60" w:after="0" w:line="240" w:lineRule="auto"/>
        <w:jc w:val="center"/>
        <w:rPr>
          <w:rFonts w:ascii="Trebuchet MS" w:hAnsi="Trebuchet MS" w:cs="Arial"/>
          <w:color w:val="1F4E79" w:themeColor="accent1" w:themeShade="80"/>
          <w:sz w:val="32"/>
          <w:szCs w:val="32"/>
          <w:lang w:val="en-GB"/>
        </w:rPr>
      </w:pPr>
    </w:p>
    <w:p w14:paraId="39F40A46" w14:textId="77777777" w:rsidR="00803C80" w:rsidRPr="00803C80" w:rsidRDefault="00803C80" w:rsidP="00D10216">
      <w:pPr>
        <w:spacing w:before="60" w:after="0" w:line="240" w:lineRule="auto"/>
        <w:jc w:val="center"/>
        <w:rPr>
          <w:rFonts w:ascii="Trebuchet MS" w:hAnsi="Trebuchet MS" w:cs="Arial"/>
          <w:color w:val="1F4E79" w:themeColor="accent1" w:themeShade="80"/>
          <w:sz w:val="32"/>
          <w:szCs w:val="32"/>
          <w:lang w:val="en-GB"/>
        </w:rPr>
      </w:pPr>
    </w:p>
    <w:p w14:paraId="01921627" w14:textId="77777777" w:rsidR="00087A91" w:rsidRPr="00087A91" w:rsidRDefault="00087A91" w:rsidP="00087A91">
      <w:pPr>
        <w:keepNext/>
        <w:widowControl w:val="0"/>
        <w:spacing w:before="120"/>
        <w:jc w:val="both"/>
        <w:rPr>
          <w:rFonts w:ascii="Trebuchet MS" w:hAnsi="Trebuchet MS"/>
          <w:color w:val="1F4E79" w:themeColor="accent1" w:themeShade="80"/>
          <w:sz w:val="20"/>
          <w:szCs w:val="20"/>
          <w:lang w:val="en-GB"/>
        </w:rPr>
      </w:pPr>
      <w:r w:rsidRPr="00087A91">
        <w:rPr>
          <w:rFonts w:ascii="Trebuchet MS" w:hAnsi="Trebuchet MS"/>
          <w:color w:val="1F4E79" w:themeColor="accent1" w:themeShade="80"/>
          <w:sz w:val="20"/>
          <w:szCs w:val="20"/>
          <w:lang w:val="en-GB"/>
        </w:rPr>
        <w:t>Having regard to</w:t>
      </w:r>
    </w:p>
    <w:p w14:paraId="5C689422" w14:textId="77777777" w:rsidR="00087A91" w:rsidRPr="00087A91" w:rsidRDefault="00087A91" w:rsidP="00087A91">
      <w:pPr>
        <w:keepNext/>
        <w:widowControl w:val="0"/>
        <w:spacing w:before="120" w:after="120" w:line="240" w:lineRule="auto"/>
        <w:jc w:val="both"/>
        <w:rPr>
          <w:rFonts w:ascii="Trebuchet MS" w:hAnsi="Trebuchet MS"/>
          <w:color w:val="1F4E79" w:themeColor="accent1" w:themeShade="80"/>
          <w:sz w:val="20"/>
          <w:szCs w:val="20"/>
        </w:rPr>
      </w:pPr>
      <w:r w:rsidRPr="00087A91">
        <w:rPr>
          <w:rFonts w:ascii="Trebuchet MS" w:hAnsi="Trebuchet MS"/>
          <w:color w:val="1F4E79" w:themeColor="accent1" w:themeShade="80"/>
          <w:sz w:val="20"/>
          <w:szCs w:val="20"/>
        </w:rPr>
        <w:t>Regulation (EU) No 2021/1060 of the European Parliament and of the Council of 24 June 2021 laying down common provisions on the European Regional Development Fund, the European Social Fund Plus, the Cohesion Fund, the Just Transition Fund and the European Maritime, Fisheries and Aquaculture Fund and financial rules for those and for the Asylum, Migration and Integration Fund, the Internal Security Fund and the Instrument for Financial Support for Border Management and Visa Policy;</w:t>
      </w:r>
    </w:p>
    <w:p w14:paraId="3307BE83" w14:textId="77777777" w:rsidR="00087A91" w:rsidRPr="00087A91" w:rsidRDefault="00087A91" w:rsidP="00087A91">
      <w:pPr>
        <w:widowControl w:val="0"/>
        <w:spacing w:before="120" w:after="120" w:line="240" w:lineRule="auto"/>
        <w:jc w:val="both"/>
        <w:rPr>
          <w:rFonts w:ascii="Trebuchet MS" w:hAnsi="Trebuchet MS"/>
          <w:color w:val="1F4E79" w:themeColor="accent1" w:themeShade="80"/>
          <w:sz w:val="20"/>
          <w:szCs w:val="20"/>
        </w:rPr>
      </w:pPr>
      <w:r w:rsidRPr="00087A91">
        <w:rPr>
          <w:rFonts w:ascii="Trebuchet MS" w:hAnsi="Trebuchet MS"/>
          <w:color w:val="1F4E79" w:themeColor="accent1" w:themeShade="80"/>
          <w:sz w:val="20"/>
          <w:szCs w:val="20"/>
        </w:rPr>
        <w:t>Regulation (EU) No 2021/1059 of the European Parliament and of the Council of 24 June 2021on specific provisions for the European territorial cooperation goal (Interreg) supported by the European Regional Development Fund and external financing instruments;</w:t>
      </w:r>
    </w:p>
    <w:p w14:paraId="4B246495" w14:textId="77777777" w:rsidR="00087A91" w:rsidRDefault="00087A91" w:rsidP="00087A91">
      <w:pPr>
        <w:pStyle w:val="Default"/>
        <w:spacing w:before="120" w:after="120"/>
        <w:jc w:val="both"/>
        <w:rPr>
          <w:rFonts w:ascii="Trebuchet MS" w:hAnsi="Trebuchet MS" w:cs="Times New Roman"/>
          <w:color w:val="1F4E79" w:themeColor="accent1" w:themeShade="80"/>
          <w:sz w:val="20"/>
          <w:szCs w:val="20"/>
        </w:rPr>
      </w:pPr>
      <w:r w:rsidRPr="00087A91">
        <w:rPr>
          <w:rFonts w:ascii="Trebuchet MS" w:hAnsi="Trebuchet MS" w:cs="Times New Roman"/>
          <w:color w:val="1F4E79" w:themeColor="accent1" w:themeShade="80"/>
          <w:sz w:val="20"/>
          <w:szCs w:val="20"/>
        </w:rPr>
        <w:t>Regulation (EU) 2021/1058 of the European Parliament and of the Council of 24 June 2021 on the European Regional Development Fund and on the Cohesion Fund;</w:t>
      </w:r>
    </w:p>
    <w:p w14:paraId="68A7407A" w14:textId="0C997C43" w:rsidR="004825EC" w:rsidRPr="004825EC" w:rsidRDefault="00EE4601" w:rsidP="004825EC">
      <w:pPr>
        <w:pStyle w:val="Default"/>
        <w:jc w:val="both"/>
        <w:rPr>
          <w:rFonts w:ascii="Trebuchet MS" w:hAnsi="Trebuchet MS" w:cs="Times New Roman"/>
          <w:color w:val="1F4E79" w:themeColor="accent1" w:themeShade="80"/>
          <w:sz w:val="20"/>
          <w:szCs w:val="20"/>
        </w:rPr>
      </w:pPr>
      <w:r w:rsidRPr="00EE4601">
        <w:rPr>
          <w:rFonts w:ascii="Trebuchet MS" w:hAnsi="Trebuchet MS" w:cs="Times New Roman"/>
          <w:color w:val="1F4E79" w:themeColor="accent1" w:themeShade="80"/>
          <w:sz w:val="20"/>
          <w:szCs w:val="20"/>
        </w:rPr>
        <w:t xml:space="preserve">Regulation (EU, </w:t>
      </w:r>
      <w:proofErr w:type="spellStart"/>
      <w:proofErr w:type="gramStart"/>
      <w:r w:rsidRPr="00EE4601">
        <w:rPr>
          <w:rFonts w:ascii="Trebuchet MS" w:hAnsi="Trebuchet MS" w:cs="Times New Roman"/>
          <w:color w:val="1F4E79" w:themeColor="accent1" w:themeShade="80"/>
          <w:sz w:val="20"/>
          <w:szCs w:val="20"/>
        </w:rPr>
        <w:t>Euratom</w:t>
      </w:r>
      <w:proofErr w:type="spellEnd"/>
      <w:proofErr w:type="gramEnd"/>
      <w:r w:rsidRPr="00EE4601">
        <w:rPr>
          <w:rFonts w:ascii="Trebuchet MS" w:hAnsi="Trebuchet MS" w:cs="Times New Roman"/>
          <w:color w:val="1F4E79" w:themeColor="accent1" w:themeShade="80"/>
          <w:sz w:val="20"/>
          <w:szCs w:val="20"/>
        </w:rPr>
        <w:t xml:space="preserve">) No </w:t>
      </w:r>
      <w:r w:rsidR="004825EC" w:rsidRPr="004825EC">
        <w:rPr>
          <w:rFonts w:ascii="Trebuchet MS" w:hAnsi="Trebuchet MS" w:cs="Times New Roman"/>
          <w:color w:val="1F4E79" w:themeColor="accent1" w:themeShade="80"/>
          <w:sz w:val="20"/>
          <w:szCs w:val="20"/>
        </w:rPr>
        <w:t>2024/2509 OF THE EUROPEAN PARLIAMENT AND OF THE COUNCIL</w:t>
      </w:r>
      <w:r w:rsidR="004825EC">
        <w:rPr>
          <w:rFonts w:ascii="Trebuchet MS" w:hAnsi="Trebuchet MS" w:cs="Times New Roman"/>
          <w:color w:val="1F4E79" w:themeColor="accent1" w:themeShade="80"/>
          <w:sz w:val="20"/>
          <w:szCs w:val="20"/>
        </w:rPr>
        <w:t xml:space="preserve"> </w:t>
      </w:r>
      <w:r w:rsidR="004825EC" w:rsidRPr="004825EC">
        <w:rPr>
          <w:rFonts w:ascii="Trebuchet MS" w:hAnsi="Trebuchet MS" w:cs="Times New Roman"/>
          <w:color w:val="1F4E79" w:themeColor="accent1" w:themeShade="80"/>
          <w:sz w:val="20"/>
          <w:szCs w:val="20"/>
        </w:rPr>
        <w:t>of 23 September 2024 on the financial rules applicable to the general budget of the Union</w:t>
      </w:r>
      <w:r w:rsidR="004825EC">
        <w:rPr>
          <w:rFonts w:ascii="Trebuchet MS" w:hAnsi="Trebuchet MS" w:cs="Times New Roman"/>
          <w:color w:val="1F4E79" w:themeColor="accent1" w:themeShade="80"/>
          <w:sz w:val="20"/>
          <w:szCs w:val="20"/>
        </w:rPr>
        <w:t>;</w:t>
      </w:r>
    </w:p>
    <w:p w14:paraId="4C58E711" w14:textId="735B6D1B" w:rsidR="00EE4601" w:rsidRPr="00087A91" w:rsidRDefault="00EE4601" w:rsidP="00087A91">
      <w:pPr>
        <w:pStyle w:val="Default"/>
        <w:spacing w:before="120" w:after="120"/>
        <w:jc w:val="both"/>
        <w:rPr>
          <w:rFonts w:ascii="Trebuchet MS" w:hAnsi="Trebuchet MS" w:cs="Times New Roman"/>
          <w:color w:val="1F4E79" w:themeColor="accent1" w:themeShade="80"/>
          <w:sz w:val="20"/>
          <w:szCs w:val="20"/>
        </w:rPr>
      </w:pPr>
      <w:r w:rsidRPr="00EE4601">
        <w:rPr>
          <w:rFonts w:ascii="Trebuchet MS" w:hAnsi="Trebuchet MS" w:cs="Times New Roman"/>
          <w:color w:val="1F4E79" w:themeColor="accent1" w:themeShade="80"/>
          <w:sz w:val="20"/>
          <w:szCs w:val="20"/>
        </w:rPr>
        <w:t>;</w:t>
      </w:r>
    </w:p>
    <w:p w14:paraId="4E337C6C" w14:textId="6390A2AD" w:rsidR="00087A91" w:rsidRDefault="00087A91" w:rsidP="00087A91">
      <w:pPr>
        <w:widowControl w:val="0"/>
        <w:spacing w:before="120" w:after="0" w:line="240" w:lineRule="auto"/>
        <w:jc w:val="both"/>
        <w:rPr>
          <w:rFonts w:ascii="Trebuchet MS" w:hAnsi="Trebuchet MS"/>
          <w:color w:val="1F4E79" w:themeColor="accent1" w:themeShade="80"/>
          <w:sz w:val="20"/>
          <w:szCs w:val="20"/>
        </w:rPr>
      </w:pPr>
      <w:r w:rsidRPr="00E348FD">
        <w:rPr>
          <w:rFonts w:ascii="Trebuchet MS" w:hAnsi="Trebuchet MS"/>
          <w:color w:val="1F4E79" w:themeColor="accent1" w:themeShade="80"/>
          <w:sz w:val="20"/>
          <w:szCs w:val="20"/>
        </w:rPr>
        <w:t xml:space="preserve">the Interreg VI-A Romania-Bulgaria Programme, approved by the European Commission by Decision no. </w:t>
      </w:r>
      <w:r w:rsidR="009555D0" w:rsidRPr="00E348FD">
        <w:rPr>
          <w:rFonts w:ascii="Trebuchet MS" w:hAnsi="Trebuchet MS"/>
          <w:color w:val="1F4E79" w:themeColor="accent1" w:themeShade="80"/>
          <w:sz w:val="20"/>
          <w:szCs w:val="20"/>
        </w:rPr>
        <w:t>8928/30.11.2022</w:t>
      </w:r>
      <w:r w:rsidRPr="00E348FD">
        <w:rPr>
          <w:rFonts w:ascii="Trebuchet MS" w:hAnsi="Trebuchet MS"/>
          <w:color w:val="1F4E79" w:themeColor="accent1" w:themeShade="80"/>
          <w:sz w:val="20"/>
          <w:szCs w:val="20"/>
        </w:rPr>
        <w:t>;</w:t>
      </w:r>
    </w:p>
    <w:p w14:paraId="7F408F5C" w14:textId="6EC0887C" w:rsidR="001130A7" w:rsidRPr="00152257" w:rsidRDefault="001130A7" w:rsidP="00087A91">
      <w:pPr>
        <w:widowControl w:val="0"/>
        <w:spacing w:before="120" w:after="0" w:line="240" w:lineRule="auto"/>
        <w:jc w:val="both"/>
        <w:rPr>
          <w:rFonts w:ascii="Trebuchet MS" w:hAnsi="Trebuchet MS"/>
          <w:color w:val="1F4E79" w:themeColor="accent1" w:themeShade="80"/>
          <w:sz w:val="20"/>
          <w:szCs w:val="20"/>
        </w:rPr>
      </w:pPr>
      <w:r w:rsidRPr="001130A7">
        <w:rPr>
          <w:rFonts w:ascii="Trebuchet MS" w:hAnsi="Trebuchet MS"/>
          <w:color w:val="1F4E79" w:themeColor="accent1" w:themeShade="80"/>
          <w:sz w:val="20"/>
          <w:szCs w:val="20"/>
        </w:rPr>
        <w:t xml:space="preserve">Integrated Territorial Strategy developed in the context of Policy Objective 5, Interreg VI-A Romania-Bulgaria Programme, approved by the Monitoring Committee by </w:t>
      </w:r>
      <w:bookmarkStart w:id="0" w:name="_GoBack"/>
      <w:bookmarkEnd w:id="0"/>
      <w:r w:rsidRPr="00152257">
        <w:rPr>
          <w:rFonts w:ascii="Trebuchet MS" w:hAnsi="Trebuchet MS"/>
          <w:color w:val="1F4E79" w:themeColor="accent1" w:themeShade="80"/>
          <w:sz w:val="20"/>
          <w:szCs w:val="20"/>
        </w:rPr>
        <w:t>Decision no…………..</w:t>
      </w:r>
    </w:p>
    <w:p w14:paraId="607F4DE5" w14:textId="587B7E75" w:rsidR="00E24AE0" w:rsidRPr="00E348FD" w:rsidRDefault="00E24AE0" w:rsidP="00E24AE0">
      <w:pPr>
        <w:pStyle w:val="Default"/>
        <w:spacing w:before="120" w:after="120"/>
        <w:jc w:val="both"/>
        <w:rPr>
          <w:rFonts w:ascii="Trebuchet MS" w:hAnsi="Trebuchet MS" w:cs="Times New Roman"/>
          <w:color w:val="1F4E79" w:themeColor="accent1" w:themeShade="80"/>
          <w:sz w:val="20"/>
          <w:szCs w:val="20"/>
        </w:rPr>
      </w:pPr>
      <w:r w:rsidRPr="00152257">
        <w:rPr>
          <w:rFonts w:ascii="Trebuchet MS" w:hAnsi="Trebuchet MS" w:cs="Times New Roman"/>
          <w:color w:val="1F4E79" w:themeColor="accent1" w:themeShade="80"/>
          <w:sz w:val="20"/>
          <w:szCs w:val="20"/>
        </w:rPr>
        <w:t>All other EU legislation and the underlying principles applicable to the LP and the PPs,</w:t>
      </w:r>
      <w:r w:rsidRPr="00E348FD">
        <w:rPr>
          <w:rFonts w:ascii="Trebuchet MS" w:hAnsi="Trebuchet MS" w:cs="Times New Roman"/>
          <w:color w:val="1F4E79" w:themeColor="accent1" w:themeShade="80"/>
          <w:sz w:val="20"/>
          <w:szCs w:val="20"/>
        </w:rPr>
        <w:t xml:space="preserve"> including the legislation laying down provisions on </w:t>
      </w:r>
      <w:r w:rsidR="00E55E85" w:rsidRPr="00E348FD">
        <w:rPr>
          <w:rFonts w:ascii="Trebuchet MS" w:hAnsi="Trebuchet MS" w:cs="Times New Roman"/>
          <w:color w:val="1F4E79" w:themeColor="accent1" w:themeShade="80"/>
          <w:sz w:val="20"/>
          <w:szCs w:val="20"/>
        </w:rPr>
        <w:t>horizontal principles, such as</w:t>
      </w:r>
      <w:r w:rsidRPr="00E348FD">
        <w:rPr>
          <w:rFonts w:ascii="Trebuchet MS" w:hAnsi="Trebuchet MS" w:cs="Times New Roman"/>
          <w:color w:val="1F4E79" w:themeColor="accent1" w:themeShade="80"/>
          <w:sz w:val="20"/>
          <w:szCs w:val="20"/>
        </w:rPr>
        <w:t xml:space="preserve"> the protection of the environment</w:t>
      </w:r>
      <w:r w:rsidR="00E55E85" w:rsidRPr="00E348FD">
        <w:rPr>
          <w:rFonts w:ascii="Trebuchet MS" w:hAnsi="Trebuchet MS" w:cs="Times New Roman"/>
          <w:color w:val="1F4E79" w:themeColor="accent1" w:themeShade="80"/>
          <w:sz w:val="20"/>
          <w:szCs w:val="20"/>
        </w:rPr>
        <w:t xml:space="preserve"> and sustainable development</w:t>
      </w:r>
      <w:r w:rsidRPr="00E348FD">
        <w:rPr>
          <w:rFonts w:ascii="Trebuchet MS" w:hAnsi="Trebuchet MS" w:cs="Times New Roman"/>
          <w:color w:val="1F4E79" w:themeColor="accent1" w:themeShade="80"/>
          <w:sz w:val="20"/>
          <w:szCs w:val="20"/>
        </w:rPr>
        <w:t>,</w:t>
      </w:r>
      <w:r w:rsidR="00E55E85" w:rsidRPr="00E348FD">
        <w:rPr>
          <w:rFonts w:ascii="Trebuchet MS" w:hAnsi="Trebuchet MS" w:cs="Times New Roman"/>
          <w:color w:val="1F4E79" w:themeColor="accent1" w:themeShade="80"/>
          <w:sz w:val="20"/>
          <w:szCs w:val="20"/>
        </w:rPr>
        <w:t xml:space="preserve"> non-discrimination</w:t>
      </w:r>
      <w:r w:rsidRPr="00E348FD">
        <w:rPr>
          <w:rFonts w:ascii="Trebuchet MS" w:hAnsi="Trebuchet MS" w:cs="Times New Roman"/>
          <w:color w:val="1F4E79" w:themeColor="accent1" w:themeShade="80"/>
          <w:sz w:val="20"/>
          <w:szCs w:val="20"/>
        </w:rPr>
        <w:t xml:space="preserve"> and equal opportunities between men and women;</w:t>
      </w:r>
    </w:p>
    <w:p w14:paraId="0EDC2CCD" w14:textId="77777777" w:rsidR="00E24AE0" w:rsidRPr="00E24AE0" w:rsidRDefault="00E24AE0" w:rsidP="00E24AE0">
      <w:pPr>
        <w:pStyle w:val="Default"/>
        <w:spacing w:before="120" w:after="120"/>
        <w:jc w:val="both"/>
        <w:rPr>
          <w:rFonts w:ascii="Trebuchet MS" w:hAnsi="Trebuchet MS" w:cs="Times New Roman"/>
          <w:color w:val="1F4E79" w:themeColor="accent1" w:themeShade="80"/>
          <w:sz w:val="20"/>
          <w:szCs w:val="20"/>
        </w:rPr>
      </w:pPr>
      <w:r w:rsidRPr="00E348FD">
        <w:rPr>
          <w:rFonts w:ascii="Trebuchet MS" w:hAnsi="Trebuchet MS" w:cs="Times New Roman"/>
          <w:color w:val="1F4E79" w:themeColor="accent1" w:themeShade="80"/>
          <w:sz w:val="20"/>
          <w:szCs w:val="20"/>
        </w:rPr>
        <w:t>National rules applicable to the LP and its PPs and their activities;</w:t>
      </w:r>
    </w:p>
    <w:p w14:paraId="2FAF6973" w14:textId="77777777" w:rsidR="00E24AE0" w:rsidRPr="00E24AE0" w:rsidRDefault="00E24AE0" w:rsidP="00E24AE0">
      <w:pPr>
        <w:pStyle w:val="Default"/>
        <w:spacing w:before="120" w:after="120"/>
        <w:jc w:val="both"/>
        <w:rPr>
          <w:rFonts w:ascii="Trebuchet MS" w:hAnsi="Trebuchet MS" w:cs="Times New Roman"/>
          <w:color w:val="1F4E79" w:themeColor="accent1" w:themeShade="80"/>
          <w:sz w:val="20"/>
          <w:szCs w:val="20"/>
        </w:rPr>
      </w:pPr>
      <w:r w:rsidRPr="00E24AE0">
        <w:rPr>
          <w:rFonts w:ascii="Trebuchet MS" w:hAnsi="Trebuchet MS" w:cs="Times New Roman"/>
          <w:color w:val="1F4E79" w:themeColor="accent1" w:themeShade="80"/>
          <w:sz w:val="20"/>
          <w:szCs w:val="20"/>
        </w:rPr>
        <w:t>Project data, comprising but not limited to latest project documentation such as application form and all project information available in the electronic system;</w:t>
      </w:r>
    </w:p>
    <w:p w14:paraId="776D245C" w14:textId="67D5A23F" w:rsidR="00E24AE0" w:rsidRPr="00E24AE0" w:rsidRDefault="00E55E85" w:rsidP="00E24AE0">
      <w:pPr>
        <w:pStyle w:val="Default"/>
        <w:spacing w:before="120" w:after="120"/>
        <w:jc w:val="both"/>
        <w:rPr>
          <w:rFonts w:ascii="Trebuchet MS" w:hAnsi="Trebuchet MS" w:cs="Times New Roman"/>
          <w:color w:val="1F4E79" w:themeColor="accent1" w:themeShade="80"/>
          <w:sz w:val="20"/>
          <w:szCs w:val="20"/>
        </w:rPr>
      </w:pPr>
      <w:r>
        <w:rPr>
          <w:rFonts w:ascii="Trebuchet MS" w:hAnsi="Trebuchet MS" w:cs="Times New Roman"/>
          <w:color w:val="1F4E79" w:themeColor="accent1" w:themeShade="80"/>
          <w:sz w:val="20"/>
          <w:szCs w:val="20"/>
        </w:rPr>
        <w:t>T</w:t>
      </w:r>
      <w:r w:rsidR="00E24AE0" w:rsidRPr="00E24AE0">
        <w:rPr>
          <w:rFonts w:ascii="Trebuchet MS" w:hAnsi="Trebuchet MS" w:cs="Times New Roman"/>
          <w:color w:val="1F4E79" w:themeColor="accent1" w:themeShade="80"/>
          <w:sz w:val="20"/>
          <w:szCs w:val="20"/>
        </w:rPr>
        <w:t xml:space="preserve">he subsidy contract, concluded between the LP of the project and the MA; </w:t>
      </w:r>
    </w:p>
    <w:p w14:paraId="3118D77B" w14:textId="77777777" w:rsidR="00E24AE0" w:rsidRPr="00E24AE0" w:rsidRDefault="00E24AE0" w:rsidP="00E24AE0">
      <w:pPr>
        <w:pStyle w:val="Default"/>
        <w:spacing w:before="120" w:after="120"/>
        <w:jc w:val="both"/>
        <w:rPr>
          <w:rFonts w:ascii="Trebuchet MS" w:hAnsi="Trebuchet MS" w:cs="Times New Roman"/>
          <w:color w:val="1F4E79" w:themeColor="accent1" w:themeShade="80"/>
          <w:sz w:val="20"/>
          <w:szCs w:val="20"/>
        </w:rPr>
      </w:pPr>
      <w:r w:rsidRPr="00E24AE0">
        <w:rPr>
          <w:rFonts w:ascii="Trebuchet MS" w:hAnsi="Trebuchet MS" w:cs="Times New Roman"/>
          <w:color w:val="1F4E79" w:themeColor="accent1" w:themeShade="80"/>
          <w:sz w:val="20"/>
          <w:szCs w:val="20"/>
        </w:rPr>
        <w:t xml:space="preserve">All manuals, guidelines and any other documents relevant for project implementation in their latest version, as published on the </w:t>
      </w:r>
      <w:proofErr w:type="spellStart"/>
      <w:r w:rsidRPr="00E24AE0">
        <w:rPr>
          <w:rFonts w:ascii="Trebuchet MS" w:hAnsi="Trebuchet MS" w:cs="Times New Roman"/>
          <w:color w:val="1F4E79" w:themeColor="accent1" w:themeShade="80"/>
          <w:sz w:val="20"/>
          <w:szCs w:val="20"/>
        </w:rPr>
        <w:t>programme</w:t>
      </w:r>
      <w:proofErr w:type="spellEnd"/>
      <w:r w:rsidRPr="00E24AE0">
        <w:rPr>
          <w:rFonts w:ascii="Trebuchet MS" w:hAnsi="Trebuchet MS" w:cs="Times New Roman"/>
          <w:color w:val="1F4E79" w:themeColor="accent1" w:themeShade="80"/>
          <w:sz w:val="20"/>
          <w:szCs w:val="20"/>
        </w:rPr>
        <w:t xml:space="preserve"> website. </w:t>
      </w:r>
    </w:p>
    <w:p w14:paraId="210F5F7B" w14:textId="77777777" w:rsidR="00E24AE0" w:rsidRPr="00E24AE0" w:rsidRDefault="00E24AE0" w:rsidP="00E24AE0">
      <w:pPr>
        <w:pStyle w:val="Default"/>
        <w:spacing w:before="120" w:after="120"/>
        <w:jc w:val="both"/>
        <w:rPr>
          <w:rFonts w:ascii="Trebuchet MS" w:hAnsi="Trebuchet MS" w:cs="Times New Roman"/>
          <w:color w:val="1F4E79" w:themeColor="accent1" w:themeShade="80"/>
          <w:sz w:val="20"/>
          <w:szCs w:val="20"/>
        </w:rPr>
      </w:pPr>
    </w:p>
    <w:p w14:paraId="65CEA455" w14:textId="77777777" w:rsidR="00E24AE0" w:rsidRPr="00E24AE0" w:rsidRDefault="00E24AE0" w:rsidP="00E24AE0">
      <w:pPr>
        <w:pStyle w:val="Default"/>
        <w:spacing w:before="120" w:after="120"/>
        <w:jc w:val="both"/>
        <w:rPr>
          <w:rFonts w:ascii="Trebuchet MS" w:hAnsi="Trebuchet MS" w:cs="Times New Roman"/>
          <w:color w:val="1F4E79" w:themeColor="accent1" w:themeShade="80"/>
          <w:sz w:val="20"/>
          <w:szCs w:val="20"/>
        </w:rPr>
      </w:pPr>
      <w:r w:rsidRPr="00E24AE0">
        <w:rPr>
          <w:rFonts w:ascii="Trebuchet MS" w:hAnsi="Trebuchet MS" w:cs="Times New Roman"/>
          <w:color w:val="1F4E79" w:themeColor="accent1" w:themeShade="80"/>
          <w:sz w:val="20"/>
          <w:szCs w:val="20"/>
        </w:rPr>
        <w:t>Should the above-mentioned legal norms and documents, and any other documents or data of relevance for the contractual relationship be amended, the latest version shall apply.</w:t>
      </w:r>
    </w:p>
    <w:p w14:paraId="28392256" w14:textId="77777777" w:rsidR="00087A91" w:rsidRPr="00087A91" w:rsidRDefault="00087A91" w:rsidP="00087A91">
      <w:pPr>
        <w:keepNext/>
        <w:widowControl w:val="0"/>
        <w:spacing w:before="120"/>
        <w:ind w:left="360"/>
        <w:rPr>
          <w:rFonts w:ascii="Trebuchet MS" w:hAnsi="Trebuchet MS"/>
          <w:color w:val="1F4E79" w:themeColor="accent1" w:themeShade="80"/>
          <w:sz w:val="20"/>
          <w:szCs w:val="20"/>
        </w:rPr>
      </w:pPr>
    </w:p>
    <w:p w14:paraId="32E714AF" w14:textId="77777777" w:rsidR="00087A91" w:rsidRPr="00087A91" w:rsidRDefault="00087A91" w:rsidP="00087A91">
      <w:pPr>
        <w:pStyle w:val="BodyText"/>
        <w:keepNext/>
        <w:spacing w:before="120"/>
        <w:rPr>
          <w:rFonts w:ascii="Trebuchet MS" w:hAnsi="Trebuchet MS"/>
          <w:color w:val="1F4E79" w:themeColor="accent1" w:themeShade="80"/>
          <w:sz w:val="20"/>
        </w:rPr>
      </w:pPr>
      <w:proofErr w:type="gramStart"/>
      <w:r w:rsidRPr="00087A91">
        <w:rPr>
          <w:rFonts w:ascii="Trebuchet MS" w:hAnsi="Trebuchet MS"/>
          <w:color w:val="1F4E79" w:themeColor="accent1" w:themeShade="80"/>
          <w:sz w:val="20"/>
        </w:rPr>
        <w:t>the</w:t>
      </w:r>
      <w:proofErr w:type="gramEnd"/>
      <w:r w:rsidRPr="00087A91">
        <w:rPr>
          <w:rFonts w:ascii="Trebuchet MS" w:hAnsi="Trebuchet MS"/>
          <w:color w:val="1F4E79" w:themeColor="accent1" w:themeShade="80"/>
          <w:sz w:val="20"/>
        </w:rPr>
        <w:t xml:space="preserve"> following agreement is concluded between </w:t>
      </w:r>
    </w:p>
    <w:p w14:paraId="66115670" w14:textId="5736E0A4" w:rsidR="00087A91" w:rsidRPr="00087A91" w:rsidRDefault="00087A91" w:rsidP="00087A91">
      <w:pPr>
        <w:keepNext/>
        <w:widowControl w:val="0"/>
        <w:spacing w:before="120"/>
        <w:jc w:val="both"/>
        <w:rPr>
          <w:rFonts w:ascii="Trebuchet MS" w:hAnsi="Trebuchet MS"/>
          <w:color w:val="1F4E79" w:themeColor="accent1" w:themeShade="80"/>
          <w:sz w:val="20"/>
          <w:szCs w:val="20"/>
          <w:lang w:val="en-GB"/>
        </w:rPr>
      </w:pPr>
      <w:r w:rsidRPr="00087A91">
        <w:rPr>
          <w:rFonts w:ascii="Trebuchet MS" w:hAnsi="Trebuchet MS"/>
          <w:color w:val="1F4E79" w:themeColor="accent1" w:themeShade="80"/>
          <w:sz w:val="20"/>
          <w:szCs w:val="20"/>
          <w:lang w:val="en-GB"/>
        </w:rPr>
        <w:t xml:space="preserve">.......... [Name, address, fiscal registration number], represented </w:t>
      </w:r>
      <w:proofErr w:type="gramStart"/>
      <w:r w:rsidRPr="00087A91">
        <w:rPr>
          <w:rFonts w:ascii="Trebuchet MS" w:hAnsi="Trebuchet MS"/>
          <w:color w:val="1F4E79" w:themeColor="accent1" w:themeShade="80"/>
          <w:sz w:val="20"/>
          <w:szCs w:val="20"/>
          <w:lang w:val="en-GB"/>
        </w:rPr>
        <w:t>by ..........</w:t>
      </w:r>
      <w:proofErr w:type="gramEnd"/>
      <w:r w:rsidRPr="00087A91">
        <w:rPr>
          <w:rFonts w:ascii="Trebuchet MS" w:hAnsi="Trebuchet MS"/>
          <w:color w:val="1F4E79" w:themeColor="accent1" w:themeShade="80"/>
          <w:sz w:val="20"/>
          <w:szCs w:val="20"/>
          <w:lang w:val="en-GB"/>
        </w:rPr>
        <w:tab/>
      </w:r>
      <w:r w:rsidRPr="00087A91">
        <w:rPr>
          <w:rFonts w:ascii="Trebuchet MS" w:hAnsi="Trebuchet MS"/>
          <w:color w:val="1F4E79" w:themeColor="accent1" w:themeShade="80"/>
          <w:sz w:val="20"/>
          <w:szCs w:val="20"/>
          <w:lang w:val="en-GB"/>
        </w:rPr>
        <w:tab/>
        <w:t>(</w:t>
      </w:r>
      <w:proofErr w:type="gramStart"/>
      <w:r w:rsidRPr="00087A91">
        <w:rPr>
          <w:rFonts w:ascii="Trebuchet MS" w:hAnsi="Trebuchet MS"/>
          <w:color w:val="1F4E79" w:themeColor="accent1" w:themeShade="80"/>
          <w:sz w:val="20"/>
          <w:szCs w:val="20"/>
          <w:lang w:val="en-GB"/>
        </w:rPr>
        <w:t>lead</w:t>
      </w:r>
      <w:proofErr w:type="gramEnd"/>
      <w:r w:rsidRPr="00087A91">
        <w:rPr>
          <w:rFonts w:ascii="Trebuchet MS" w:hAnsi="Trebuchet MS"/>
          <w:color w:val="1F4E79" w:themeColor="accent1" w:themeShade="80"/>
          <w:sz w:val="20"/>
          <w:szCs w:val="20"/>
          <w:lang w:val="en-GB"/>
        </w:rPr>
        <w:t xml:space="preserve"> partner</w:t>
      </w:r>
      <w:r w:rsidR="00AE175D">
        <w:rPr>
          <w:rFonts w:ascii="Trebuchet MS" w:hAnsi="Trebuchet MS"/>
          <w:color w:val="1F4E79" w:themeColor="accent1" w:themeShade="80"/>
          <w:sz w:val="20"/>
          <w:szCs w:val="20"/>
          <w:lang w:val="en-GB"/>
        </w:rPr>
        <w:t>)</w:t>
      </w:r>
      <w:r w:rsidRPr="00087A91">
        <w:rPr>
          <w:rFonts w:ascii="Trebuchet MS" w:hAnsi="Trebuchet MS"/>
          <w:color w:val="1F4E79" w:themeColor="accent1" w:themeShade="80"/>
          <w:sz w:val="20"/>
          <w:szCs w:val="20"/>
          <w:lang w:val="en-GB"/>
        </w:rPr>
        <w:t xml:space="preserve"> </w:t>
      </w:r>
    </w:p>
    <w:p w14:paraId="422DF0DC" w14:textId="77777777" w:rsidR="00087A91" w:rsidRPr="00087A91" w:rsidRDefault="00087A91" w:rsidP="00087A91">
      <w:pPr>
        <w:keepNext/>
        <w:widowControl w:val="0"/>
        <w:spacing w:before="120"/>
        <w:jc w:val="both"/>
        <w:rPr>
          <w:rFonts w:ascii="Trebuchet MS" w:hAnsi="Trebuchet MS"/>
          <w:color w:val="1F4E79" w:themeColor="accent1" w:themeShade="80"/>
          <w:sz w:val="20"/>
          <w:szCs w:val="20"/>
          <w:lang w:val="en-GB"/>
        </w:rPr>
      </w:pPr>
      <w:proofErr w:type="gramStart"/>
      <w:r w:rsidRPr="00087A91">
        <w:rPr>
          <w:rFonts w:ascii="Trebuchet MS" w:hAnsi="Trebuchet MS"/>
          <w:color w:val="1F4E79" w:themeColor="accent1" w:themeShade="80"/>
          <w:sz w:val="20"/>
          <w:szCs w:val="20"/>
          <w:lang w:val="en-GB"/>
        </w:rPr>
        <w:t>and</w:t>
      </w:r>
      <w:proofErr w:type="gramEnd"/>
      <w:r w:rsidRPr="00087A91">
        <w:rPr>
          <w:rFonts w:ascii="Trebuchet MS" w:hAnsi="Trebuchet MS"/>
          <w:color w:val="1F4E79" w:themeColor="accent1" w:themeShade="80"/>
          <w:sz w:val="20"/>
          <w:szCs w:val="20"/>
          <w:lang w:val="en-GB"/>
        </w:rPr>
        <w:t xml:space="preserve"> </w:t>
      </w:r>
    </w:p>
    <w:p w14:paraId="777E1085" w14:textId="77777777" w:rsidR="00087A91" w:rsidRPr="00087A91" w:rsidRDefault="00087A91" w:rsidP="00087A91">
      <w:pPr>
        <w:keepNext/>
        <w:widowControl w:val="0"/>
        <w:spacing w:before="120"/>
        <w:jc w:val="both"/>
        <w:rPr>
          <w:rFonts w:ascii="Trebuchet MS" w:hAnsi="Trebuchet MS"/>
          <w:color w:val="1F4E79" w:themeColor="accent1" w:themeShade="80"/>
          <w:sz w:val="20"/>
          <w:szCs w:val="20"/>
          <w:lang w:val="en-GB"/>
        </w:rPr>
      </w:pPr>
      <w:r w:rsidRPr="00087A91">
        <w:rPr>
          <w:rFonts w:ascii="Trebuchet MS" w:hAnsi="Trebuchet MS"/>
          <w:color w:val="1F4E79" w:themeColor="accent1" w:themeShade="80"/>
          <w:sz w:val="20"/>
          <w:szCs w:val="20"/>
          <w:lang w:val="en-GB"/>
        </w:rPr>
        <w:t xml:space="preserve">.......... [Name, address, fiscal registration number], represented </w:t>
      </w:r>
      <w:proofErr w:type="gramStart"/>
      <w:r w:rsidRPr="00087A91">
        <w:rPr>
          <w:rFonts w:ascii="Trebuchet MS" w:hAnsi="Trebuchet MS"/>
          <w:color w:val="1F4E79" w:themeColor="accent1" w:themeShade="80"/>
          <w:sz w:val="20"/>
          <w:szCs w:val="20"/>
          <w:lang w:val="en-GB"/>
        </w:rPr>
        <w:t>by ..........</w:t>
      </w:r>
      <w:proofErr w:type="gramEnd"/>
      <w:r w:rsidRPr="00087A91">
        <w:rPr>
          <w:rFonts w:ascii="Trebuchet MS" w:hAnsi="Trebuchet MS"/>
          <w:color w:val="1F4E79" w:themeColor="accent1" w:themeShade="80"/>
          <w:sz w:val="20"/>
          <w:szCs w:val="20"/>
          <w:lang w:val="en-GB"/>
        </w:rPr>
        <w:tab/>
      </w:r>
      <w:r w:rsidRPr="00087A91">
        <w:rPr>
          <w:rFonts w:ascii="Trebuchet MS" w:hAnsi="Trebuchet MS"/>
          <w:color w:val="1F4E79" w:themeColor="accent1" w:themeShade="80"/>
          <w:sz w:val="20"/>
          <w:szCs w:val="20"/>
          <w:lang w:val="en-GB"/>
        </w:rPr>
        <w:tab/>
        <w:t>(</w:t>
      </w:r>
      <w:proofErr w:type="gramStart"/>
      <w:r w:rsidRPr="00087A91">
        <w:rPr>
          <w:rFonts w:ascii="Trebuchet MS" w:hAnsi="Trebuchet MS"/>
          <w:color w:val="1F4E79" w:themeColor="accent1" w:themeShade="80"/>
          <w:sz w:val="20"/>
          <w:szCs w:val="20"/>
          <w:lang w:val="en-GB"/>
        </w:rPr>
        <w:t>partner</w:t>
      </w:r>
      <w:proofErr w:type="gramEnd"/>
      <w:r w:rsidRPr="00087A91">
        <w:rPr>
          <w:rFonts w:ascii="Trebuchet MS" w:hAnsi="Trebuchet MS"/>
          <w:color w:val="1F4E79" w:themeColor="accent1" w:themeShade="80"/>
          <w:sz w:val="20"/>
          <w:szCs w:val="20"/>
          <w:lang w:val="en-GB"/>
        </w:rPr>
        <w:t xml:space="preserve"> 2), </w:t>
      </w:r>
    </w:p>
    <w:p w14:paraId="3A4CAE09" w14:textId="77777777" w:rsidR="00087A91" w:rsidRPr="00087A91" w:rsidRDefault="00087A91" w:rsidP="00087A91">
      <w:pPr>
        <w:keepNext/>
        <w:widowControl w:val="0"/>
        <w:spacing w:before="120"/>
        <w:jc w:val="both"/>
        <w:rPr>
          <w:rFonts w:ascii="Trebuchet MS" w:hAnsi="Trebuchet MS"/>
          <w:color w:val="1F4E79" w:themeColor="accent1" w:themeShade="80"/>
          <w:sz w:val="20"/>
          <w:szCs w:val="20"/>
          <w:lang w:val="en-GB"/>
        </w:rPr>
      </w:pPr>
      <w:r w:rsidRPr="00087A91">
        <w:rPr>
          <w:rFonts w:ascii="Trebuchet MS" w:hAnsi="Trebuchet MS"/>
          <w:color w:val="1F4E79" w:themeColor="accent1" w:themeShade="80"/>
          <w:sz w:val="20"/>
          <w:szCs w:val="20"/>
          <w:lang w:val="en-GB"/>
        </w:rPr>
        <w:t xml:space="preserve">.......... [Name, address, fiscal registration number], represented </w:t>
      </w:r>
      <w:proofErr w:type="gramStart"/>
      <w:r w:rsidRPr="00087A91">
        <w:rPr>
          <w:rFonts w:ascii="Trebuchet MS" w:hAnsi="Trebuchet MS"/>
          <w:color w:val="1F4E79" w:themeColor="accent1" w:themeShade="80"/>
          <w:sz w:val="20"/>
          <w:szCs w:val="20"/>
          <w:lang w:val="en-GB"/>
        </w:rPr>
        <w:t>by ..........</w:t>
      </w:r>
      <w:proofErr w:type="gramEnd"/>
      <w:r w:rsidRPr="00087A91">
        <w:rPr>
          <w:rFonts w:ascii="Trebuchet MS" w:hAnsi="Trebuchet MS"/>
          <w:color w:val="1F4E79" w:themeColor="accent1" w:themeShade="80"/>
          <w:sz w:val="20"/>
          <w:szCs w:val="20"/>
          <w:lang w:val="en-GB"/>
        </w:rPr>
        <w:tab/>
      </w:r>
      <w:r w:rsidRPr="00087A91">
        <w:rPr>
          <w:rFonts w:ascii="Trebuchet MS" w:hAnsi="Trebuchet MS"/>
          <w:color w:val="1F4E79" w:themeColor="accent1" w:themeShade="80"/>
          <w:sz w:val="20"/>
          <w:szCs w:val="20"/>
          <w:lang w:val="en-GB"/>
        </w:rPr>
        <w:tab/>
        <w:t>(</w:t>
      </w:r>
      <w:proofErr w:type="gramStart"/>
      <w:r w:rsidRPr="00087A91">
        <w:rPr>
          <w:rFonts w:ascii="Trebuchet MS" w:hAnsi="Trebuchet MS"/>
          <w:color w:val="1F4E79" w:themeColor="accent1" w:themeShade="80"/>
          <w:sz w:val="20"/>
          <w:szCs w:val="20"/>
          <w:lang w:val="en-GB"/>
        </w:rPr>
        <w:t>partner</w:t>
      </w:r>
      <w:proofErr w:type="gramEnd"/>
      <w:r w:rsidRPr="00087A91">
        <w:rPr>
          <w:rFonts w:ascii="Trebuchet MS" w:hAnsi="Trebuchet MS"/>
          <w:color w:val="1F4E79" w:themeColor="accent1" w:themeShade="80"/>
          <w:sz w:val="20"/>
          <w:szCs w:val="20"/>
          <w:lang w:val="en-GB"/>
        </w:rPr>
        <w:t xml:space="preserve"> 3), </w:t>
      </w:r>
    </w:p>
    <w:p w14:paraId="2ABD6284" w14:textId="77777777" w:rsidR="00087A91" w:rsidRPr="00087A91" w:rsidRDefault="00087A91" w:rsidP="00087A91">
      <w:pPr>
        <w:keepNext/>
        <w:widowControl w:val="0"/>
        <w:spacing w:before="120"/>
        <w:jc w:val="both"/>
        <w:rPr>
          <w:rFonts w:ascii="Trebuchet MS" w:hAnsi="Trebuchet MS"/>
          <w:color w:val="1F4E79" w:themeColor="accent1" w:themeShade="80"/>
          <w:sz w:val="20"/>
          <w:szCs w:val="20"/>
          <w:lang w:val="en-GB"/>
        </w:rPr>
      </w:pPr>
    </w:p>
    <w:p w14:paraId="3E79343A" w14:textId="72E5DEC8" w:rsidR="00087A91" w:rsidRPr="00087A91" w:rsidRDefault="00087A91" w:rsidP="00087A91">
      <w:pPr>
        <w:pStyle w:val="BodyText"/>
        <w:keepNext/>
        <w:tabs>
          <w:tab w:val="clear" w:pos="-1440"/>
          <w:tab w:val="clear" w:pos="-720"/>
        </w:tabs>
        <w:spacing w:before="120"/>
        <w:rPr>
          <w:rFonts w:ascii="Trebuchet MS" w:hAnsi="Trebuchet MS"/>
          <w:color w:val="1F4E79" w:themeColor="accent1" w:themeShade="80"/>
          <w:sz w:val="20"/>
        </w:rPr>
      </w:pPr>
      <w:proofErr w:type="gramStart"/>
      <w:r w:rsidRPr="00087A91">
        <w:rPr>
          <w:rFonts w:ascii="Trebuchet MS" w:hAnsi="Trebuchet MS"/>
          <w:color w:val="1F4E79" w:themeColor="accent1" w:themeShade="80"/>
          <w:sz w:val="20"/>
        </w:rPr>
        <w:t>for</w:t>
      </w:r>
      <w:proofErr w:type="gramEnd"/>
      <w:r w:rsidRPr="00087A91">
        <w:rPr>
          <w:rFonts w:ascii="Trebuchet MS" w:hAnsi="Trebuchet MS"/>
          <w:color w:val="1F4E79" w:themeColor="accent1" w:themeShade="80"/>
          <w:sz w:val="20"/>
        </w:rPr>
        <w:t xml:space="preserve"> the implementation of the project .......... [</w:t>
      </w:r>
      <w:proofErr w:type="gramStart"/>
      <w:r w:rsidRPr="00087A91">
        <w:rPr>
          <w:rFonts w:ascii="Trebuchet MS" w:hAnsi="Trebuchet MS"/>
          <w:color w:val="1F4E79" w:themeColor="accent1" w:themeShade="80"/>
          <w:sz w:val="20"/>
        </w:rPr>
        <w:t>index</w:t>
      </w:r>
      <w:proofErr w:type="gramEnd"/>
      <w:r w:rsidRPr="00087A91">
        <w:rPr>
          <w:rFonts w:ascii="Trebuchet MS" w:hAnsi="Trebuchet MS"/>
          <w:color w:val="1F4E79" w:themeColor="accent1" w:themeShade="80"/>
          <w:sz w:val="20"/>
        </w:rPr>
        <w:t xml:space="preserve"> and title of the project], approved by the Monitoring Committee of the “Interreg V</w:t>
      </w:r>
      <w:r>
        <w:rPr>
          <w:rFonts w:ascii="Trebuchet MS" w:hAnsi="Trebuchet MS"/>
          <w:color w:val="1F4E79" w:themeColor="accent1" w:themeShade="80"/>
          <w:sz w:val="20"/>
        </w:rPr>
        <w:t>I</w:t>
      </w:r>
      <w:r w:rsidRPr="00087A91">
        <w:rPr>
          <w:rFonts w:ascii="Trebuchet MS" w:hAnsi="Trebuchet MS"/>
          <w:color w:val="1F4E79" w:themeColor="accent1" w:themeShade="80"/>
          <w:sz w:val="20"/>
        </w:rPr>
        <w:t>-A Romania-Bulgaria Programme” - on .......... [</w:t>
      </w:r>
      <w:proofErr w:type="gramStart"/>
      <w:r w:rsidRPr="00087A91">
        <w:rPr>
          <w:rFonts w:ascii="Trebuchet MS" w:hAnsi="Trebuchet MS"/>
          <w:color w:val="1F4E79" w:themeColor="accent1" w:themeShade="80"/>
          <w:sz w:val="20"/>
        </w:rPr>
        <w:t>date</w:t>
      </w:r>
      <w:proofErr w:type="gramEnd"/>
      <w:r w:rsidRPr="00087A91">
        <w:rPr>
          <w:rFonts w:ascii="Trebuchet MS" w:hAnsi="Trebuchet MS"/>
          <w:color w:val="1F4E79" w:themeColor="accent1" w:themeShade="80"/>
          <w:sz w:val="20"/>
        </w:rPr>
        <w:t>] in ......... [</w:t>
      </w:r>
      <w:proofErr w:type="gramStart"/>
      <w:r w:rsidRPr="00087A91">
        <w:rPr>
          <w:rFonts w:ascii="Trebuchet MS" w:hAnsi="Trebuchet MS"/>
          <w:color w:val="1F4E79" w:themeColor="accent1" w:themeShade="80"/>
          <w:sz w:val="20"/>
        </w:rPr>
        <w:t>place</w:t>
      </w:r>
      <w:proofErr w:type="gramEnd"/>
      <w:r w:rsidRPr="00087A91">
        <w:rPr>
          <w:rFonts w:ascii="Trebuchet MS" w:hAnsi="Trebuchet MS"/>
          <w:color w:val="1F4E79" w:themeColor="accent1" w:themeShade="80"/>
          <w:sz w:val="20"/>
        </w:rPr>
        <w:t>]</w:t>
      </w:r>
      <w:r w:rsidR="00AE175D">
        <w:rPr>
          <w:rFonts w:ascii="Trebuchet MS" w:hAnsi="Trebuchet MS"/>
          <w:color w:val="1F4E79" w:themeColor="accent1" w:themeShade="80"/>
          <w:sz w:val="20"/>
        </w:rPr>
        <w:t>/by written procedure</w:t>
      </w:r>
      <w:r w:rsidRPr="00087A91">
        <w:rPr>
          <w:rFonts w:ascii="Trebuchet MS" w:hAnsi="Trebuchet MS"/>
          <w:color w:val="1F4E79" w:themeColor="accent1" w:themeShade="80"/>
          <w:sz w:val="20"/>
        </w:rPr>
        <w:t>.</w:t>
      </w:r>
    </w:p>
    <w:p w14:paraId="26715A4D" w14:textId="77777777" w:rsidR="00803C80" w:rsidRPr="00803C80" w:rsidRDefault="00803C80" w:rsidP="00561595">
      <w:pPr>
        <w:spacing w:before="60" w:after="0" w:line="240" w:lineRule="auto"/>
        <w:rPr>
          <w:rFonts w:ascii="Trebuchet MS" w:hAnsi="Trebuchet MS" w:cs="Arial"/>
          <w:color w:val="1F4E79" w:themeColor="accent1" w:themeShade="80"/>
          <w:sz w:val="32"/>
          <w:szCs w:val="32"/>
          <w:lang w:val="en-GB"/>
        </w:rPr>
      </w:pPr>
    </w:p>
    <w:p w14:paraId="65A1F837" w14:textId="77777777" w:rsidR="00803C80" w:rsidRPr="00803C80" w:rsidRDefault="00803C80" w:rsidP="00803C80">
      <w:pPr>
        <w:widowControl w:val="0"/>
        <w:autoSpaceDE w:val="0"/>
        <w:autoSpaceDN w:val="0"/>
        <w:adjustRightInd w:val="0"/>
        <w:spacing w:after="120" w:line="360" w:lineRule="auto"/>
        <w:jc w:val="center"/>
        <w:rPr>
          <w:rFonts w:ascii="Trebuchet MS" w:eastAsia="Times New Roman" w:hAnsi="Trebuchet MS" w:cs="Arial"/>
          <w:b/>
          <w:color w:val="1F4E79" w:themeColor="accent1" w:themeShade="80"/>
          <w:sz w:val="20"/>
          <w:szCs w:val="20"/>
          <w:lang w:val="en-AU" w:eastAsia="de-DE"/>
        </w:rPr>
      </w:pPr>
      <w:r w:rsidRPr="00803C80">
        <w:rPr>
          <w:rFonts w:ascii="Trebuchet MS" w:eastAsia="Times New Roman" w:hAnsi="Trebuchet MS" w:cs="Arial"/>
          <w:b/>
          <w:color w:val="1F4E79" w:themeColor="accent1" w:themeShade="80"/>
          <w:sz w:val="20"/>
          <w:szCs w:val="20"/>
          <w:lang w:val="en-AU" w:eastAsia="de-DE"/>
        </w:rPr>
        <w:t>Article 1</w:t>
      </w:r>
    </w:p>
    <w:p w14:paraId="11BC3152" w14:textId="77777777" w:rsidR="00803C80" w:rsidRPr="00803C80" w:rsidRDefault="00803C80" w:rsidP="00803C80">
      <w:pPr>
        <w:widowControl w:val="0"/>
        <w:autoSpaceDE w:val="0"/>
        <w:autoSpaceDN w:val="0"/>
        <w:adjustRightInd w:val="0"/>
        <w:spacing w:after="120" w:line="360" w:lineRule="auto"/>
        <w:jc w:val="center"/>
        <w:rPr>
          <w:rFonts w:ascii="Trebuchet MS" w:eastAsia="Times New Roman" w:hAnsi="Trebuchet MS" w:cs="Arial"/>
          <w:b/>
          <w:color w:val="1F4E79" w:themeColor="accent1" w:themeShade="80"/>
          <w:sz w:val="20"/>
          <w:szCs w:val="20"/>
          <w:lang w:val="en-AU" w:eastAsia="de-DE"/>
        </w:rPr>
      </w:pPr>
      <w:r w:rsidRPr="00803C80">
        <w:rPr>
          <w:rFonts w:ascii="Trebuchet MS" w:eastAsia="Times New Roman" w:hAnsi="Trebuchet MS" w:cs="Arial"/>
          <w:b/>
          <w:color w:val="1F4E79" w:themeColor="accent1" w:themeShade="80"/>
          <w:sz w:val="20"/>
          <w:szCs w:val="20"/>
          <w:lang w:val="en-AU" w:eastAsia="de-DE"/>
        </w:rPr>
        <w:t>Definitions</w:t>
      </w:r>
    </w:p>
    <w:p w14:paraId="7BBCDA5F" w14:textId="77777777" w:rsidR="00803C80" w:rsidRPr="00803C80" w:rsidRDefault="00803C80" w:rsidP="00803C80">
      <w:pPr>
        <w:widowControl w:val="0"/>
        <w:autoSpaceDE w:val="0"/>
        <w:autoSpaceDN w:val="0"/>
        <w:adjustRightInd w:val="0"/>
        <w:spacing w:after="120" w:line="360" w:lineRule="auto"/>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For the purposes of the present partnership agreement, the following terms shall have the following meanings:</w:t>
      </w:r>
    </w:p>
    <w:p w14:paraId="17126893" w14:textId="77777777" w:rsidR="00803C80" w:rsidRPr="00803C80" w:rsidRDefault="00803C80" w:rsidP="00803C80">
      <w:pPr>
        <w:widowControl w:val="0"/>
        <w:numPr>
          <w:ilvl w:val="0"/>
          <w:numId w:val="10"/>
        </w:numPr>
        <w:autoSpaceDE w:val="0"/>
        <w:autoSpaceDN w:val="0"/>
        <w:adjustRightInd w:val="0"/>
        <w:spacing w:after="120" w:line="360" w:lineRule="auto"/>
        <w:ind w:hanging="436"/>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Lead Partner: the project partner who takes the overall responsibility for the submission and the implementation of the entire project (hereinafter referred to as "LP").</w:t>
      </w:r>
    </w:p>
    <w:p w14:paraId="38427ED5" w14:textId="77777777" w:rsidR="00803C80" w:rsidRDefault="00803C80" w:rsidP="00803C80">
      <w:pPr>
        <w:widowControl w:val="0"/>
        <w:numPr>
          <w:ilvl w:val="0"/>
          <w:numId w:val="10"/>
        </w:numPr>
        <w:autoSpaceDE w:val="0"/>
        <w:autoSpaceDN w:val="0"/>
        <w:adjustRightInd w:val="0"/>
        <w:spacing w:after="120" w:line="360" w:lineRule="auto"/>
        <w:ind w:hanging="436"/>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Project partner: all the other partners participating in the project and contributing to its implementation according to the project application form (hereinafter referred to as "PP").</w:t>
      </w:r>
    </w:p>
    <w:p w14:paraId="6A088A64" w14:textId="77777777" w:rsidR="00803C80" w:rsidRPr="00803C80" w:rsidRDefault="00803C80" w:rsidP="00803C80">
      <w:pPr>
        <w:widowControl w:val="0"/>
        <w:numPr>
          <w:ilvl w:val="0"/>
          <w:numId w:val="10"/>
        </w:numPr>
        <w:autoSpaceDE w:val="0"/>
        <w:autoSpaceDN w:val="0"/>
        <w:adjustRightInd w:val="0"/>
        <w:spacing w:after="120" w:line="360" w:lineRule="auto"/>
        <w:ind w:hanging="436"/>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Project participants: LP and PP.</w:t>
      </w:r>
    </w:p>
    <w:p w14:paraId="64B21670" w14:textId="77777777" w:rsidR="00803C80" w:rsidRPr="00803C80" w:rsidRDefault="00803C80" w:rsidP="00803C80">
      <w:pPr>
        <w:widowControl w:val="0"/>
        <w:numPr>
          <w:ilvl w:val="0"/>
          <w:numId w:val="10"/>
        </w:numPr>
        <w:autoSpaceDE w:val="0"/>
        <w:autoSpaceDN w:val="0"/>
        <w:adjustRightInd w:val="0"/>
        <w:spacing w:after="120" w:line="360" w:lineRule="auto"/>
        <w:jc w:val="both"/>
        <w:rPr>
          <w:rFonts w:ascii="Trebuchet MS" w:eastAsia="Times New Roman" w:hAnsi="Trebuchet MS" w:cs="Arial"/>
          <w:color w:val="1F4E79" w:themeColor="accent1" w:themeShade="80"/>
          <w:sz w:val="20"/>
          <w:szCs w:val="20"/>
          <w:lang w:val="en-AU" w:eastAsia="de-DE"/>
        </w:rPr>
      </w:pPr>
      <w:r>
        <w:rPr>
          <w:rFonts w:ascii="Trebuchet MS" w:eastAsia="Times New Roman" w:hAnsi="Trebuchet MS" w:cs="Arial"/>
          <w:color w:val="1F4E79" w:themeColor="accent1" w:themeShade="80"/>
          <w:sz w:val="20"/>
          <w:szCs w:val="20"/>
          <w:lang w:val="en-AU" w:eastAsia="de-DE"/>
        </w:rPr>
        <w:t>Associated</w:t>
      </w:r>
      <w:r w:rsidRPr="00803C80">
        <w:rPr>
          <w:rFonts w:ascii="Trebuchet MS" w:eastAsia="Times New Roman" w:hAnsi="Trebuchet MS" w:cs="Arial"/>
          <w:color w:val="1F4E79" w:themeColor="accent1" w:themeShade="80"/>
          <w:sz w:val="20"/>
          <w:szCs w:val="20"/>
          <w:lang w:val="en-AU" w:eastAsia="de-DE"/>
        </w:rPr>
        <w:t xml:space="preserve"> </w:t>
      </w:r>
      <w:r>
        <w:rPr>
          <w:rFonts w:ascii="Trebuchet MS" w:eastAsia="Times New Roman" w:hAnsi="Trebuchet MS" w:cs="Arial"/>
          <w:color w:val="1F4E79" w:themeColor="accent1" w:themeShade="80"/>
          <w:sz w:val="20"/>
          <w:szCs w:val="20"/>
          <w:lang w:val="en-AU" w:eastAsia="de-DE"/>
        </w:rPr>
        <w:t>partners</w:t>
      </w:r>
      <w:r w:rsidRPr="00803C80">
        <w:rPr>
          <w:rFonts w:ascii="Trebuchet MS" w:eastAsia="Times New Roman" w:hAnsi="Trebuchet MS" w:cs="Arial"/>
          <w:color w:val="1F4E79" w:themeColor="accent1" w:themeShade="80"/>
          <w:sz w:val="20"/>
          <w:szCs w:val="20"/>
          <w:lang w:val="en-AU" w:eastAsia="de-DE"/>
        </w:rPr>
        <w:t>: key stakeholders of the project, w</w:t>
      </w:r>
      <w:r>
        <w:rPr>
          <w:rFonts w:ascii="Trebuchet MS" w:eastAsia="Times New Roman" w:hAnsi="Trebuchet MS" w:cs="Arial"/>
          <w:color w:val="1F4E79" w:themeColor="accent1" w:themeShade="80"/>
          <w:sz w:val="20"/>
          <w:szCs w:val="20"/>
          <w:lang w:val="en-AU" w:eastAsia="de-DE"/>
        </w:rPr>
        <w:t xml:space="preserve">ithout financially contribution, </w:t>
      </w:r>
      <w:r w:rsidRPr="00803C80">
        <w:rPr>
          <w:rFonts w:ascii="Trebuchet MS" w:eastAsia="Times New Roman" w:hAnsi="Trebuchet MS" w:cs="Arial"/>
          <w:color w:val="1F4E79" w:themeColor="accent1" w:themeShade="80"/>
          <w:sz w:val="20"/>
          <w:szCs w:val="20"/>
          <w:lang w:val="en-AU" w:eastAsia="de-DE"/>
        </w:rPr>
        <w:t>whose involvement can improve the planning and development of project outputs and results.</w:t>
      </w:r>
    </w:p>
    <w:p w14:paraId="1F13A70C" w14:textId="77777777" w:rsidR="00803C80" w:rsidRPr="00803C80" w:rsidRDefault="00803C80" w:rsidP="00803C80">
      <w:pPr>
        <w:widowControl w:val="0"/>
        <w:autoSpaceDE w:val="0"/>
        <w:autoSpaceDN w:val="0"/>
        <w:adjustRightInd w:val="0"/>
        <w:spacing w:after="120" w:line="360" w:lineRule="auto"/>
        <w:jc w:val="center"/>
        <w:rPr>
          <w:rFonts w:ascii="Trebuchet MS" w:eastAsia="Times New Roman" w:hAnsi="Trebuchet MS" w:cs="Arial"/>
          <w:b/>
          <w:color w:val="1F4E79" w:themeColor="accent1" w:themeShade="80"/>
          <w:sz w:val="20"/>
          <w:szCs w:val="20"/>
          <w:lang w:val="en-AU" w:eastAsia="de-DE"/>
        </w:rPr>
      </w:pPr>
      <w:r w:rsidRPr="00803C80">
        <w:rPr>
          <w:rFonts w:ascii="Trebuchet MS" w:eastAsia="Times New Roman" w:hAnsi="Trebuchet MS" w:cs="Arial"/>
          <w:b/>
          <w:color w:val="1F4E79" w:themeColor="accent1" w:themeShade="80"/>
          <w:sz w:val="20"/>
          <w:szCs w:val="20"/>
          <w:lang w:val="en-AU" w:eastAsia="de-DE"/>
        </w:rPr>
        <w:t>Article 2</w:t>
      </w:r>
    </w:p>
    <w:p w14:paraId="4FFC4176" w14:textId="77777777" w:rsidR="00803C80" w:rsidRPr="00803C80" w:rsidRDefault="00803C80" w:rsidP="00B34FE2">
      <w:pPr>
        <w:widowControl w:val="0"/>
        <w:autoSpaceDE w:val="0"/>
        <w:autoSpaceDN w:val="0"/>
        <w:adjustRightInd w:val="0"/>
        <w:spacing w:after="120" w:line="360" w:lineRule="auto"/>
        <w:jc w:val="center"/>
        <w:rPr>
          <w:rFonts w:ascii="Trebuchet MS" w:eastAsia="Times New Roman" w:hAnsi="Trebuchet MS" w:cs="Arial"/>
          <w:b/>
          <w:color w:val="1F4E79" w:themeColor="accent1" w:themeShade="80"/>
          <w:sz w:val="20"/>
          <w:szCs w:val="20"/>
          <w:lang w:val="en-AU" w:eastAsia="de-DE"/>
        </w:rPr>
      </w:pPr>
      <w:r w:rsidRPr="00803C80">
        <w:rPr>
          <w:rFonts w:ascii="Trebuchet MS" w:eastAsia="Times New Roman" w:hAnsi="Trebuchet MS" w:cs="Arial"/>
          <w:b/>
          <w:color w:val="1F4E79" w:themeColor="accent1" w:themeShade="80"/>
          <w:sz w:val="20"/>
          <w:szCs w:val="20"/>
          <w:lang w:val="en-AU" w:eastAsia="de-DE"/>
        </w:rPr>
        <w:t>Object of the partnership agreement</w:t>
      </w:r>
    </w:p>
    <w:p w14:paraId="1B683E5C" w14:textId="77777777" w:rsidR="00803C80" w:rsidRPr="00803C80" w:rsidRDefault="00803C80" w:rsidP="00803C80">
      <w:pPr>
        <w:widowControl w:val="0"/>
        <w:numPr>
          <w:ilvl w:val="0"/>
          <w:numId w:val="19"/>
        </w:numPr>
        <w:tabs>
          <w:tab w:val="num" w:pos="426"/>
        </w:tabs>
        <w:autoSpaceDE w:val="0"/>
        <w:autoSpaceDN w:val="0"/>
        <w:adjustRightInd w:val="0"/>
        <w:spacing w:after="120" w:line="360" w:lineRule="auto"/>
        <w:ind w:left="426" w:hanging="426"/>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 xml:space="preserve">The present partnership agreement shall lay down the arrangements regulating the relations among the project participants in order to successfully implement the </w:t>
      </w:r>
      <w:r w:rsidR="00170F15">
        <w:rPr>
          <w:rFonts w:ascii="Trebuchet MS" w:eastAsia="Times New Roman" w:hAnsi="Trebuchet MS" w:cs="Arial"/>
          <w:color w:val="1F4E79" w:themeColor="accent1" w:themeShade="80"/>
          <w:sz w:val="20"/>
          <w:szCs w:val="20"/>
          <w:lang w:val="en-AU" w:eastAsia="de-DE"/>
        </w:rPr>
        <w:t>joint</w:t>
      </w:r>
      <w:r w:rsidRPr="00803C80">
        <w:rPr>
          <w:rFonts w:ascii="Trebuchet MS" w:eastAsia="Times New Roman" w:hAnsi="Trebuchet MS" w:cs="Arial"/>
          <w:color w:val="1F4E79" w:themeColor="accent1" w:themeShade="80"/>
          <w:sz w:val="20"/>
          <w:szCs w:val="20"/>
          <w:lang w:val="en-AU" w:eastAsia="de-DE"/>
        </w:rPr>
        <w:t xml:space="preserve"> project "</w:t>
      </w:r>
      <w:sdt>
        <w:sdtPr>
          <w:rPr>
            <w:rFonts w:ascii="Trebuchet MS" w:eastAsia="Times New Roman" w:hAnsi="Trebuchet MS" w:cs="Arial"/>
            <w:color w:val="1F4E79" w:themeColor="accent1" w:themeShade="80"/>
            <w:sz w:val="20"/>
            <w:szCs w:val="20"/>
            <w:lang w:val="en-AU" w:eastAsia="de-DE"/>
          </w:rPr>
          <w:id w:val="-2036885127"/>
          <w:placeholder>
            <w:docPart w:val="E2E59380B92848F7AD49A3FD96773002"/>
          </w:placeholder>
          <w:showingPlcHdr/>
          <w:text/>
        </w:sdtPr>
        <w:sdtEndPr/>
        <w:sdtContent>
          <w:r w:rsidRPr="00803C80">
            <w:rPr>
              <w:rFonts w:ascii="Trebuchet MS" w:eastAsia="Times New Roman" w:hAnsi="Trebuchet MS" w:cs="Arial"/>
              <w:color w:val="1F4E79" w:themeColor="accent1" w:themeShade="80"/>
              <w:sz w:val="20"/>
              <w:szCs w:val="20"/>
              <w:lang w:val="en-AU" w:eastAsia="de-DE"/>
            </w:rPr>
            <w:t>Click here to enter text.</w:t>
          </w:r>
        </w:sdtContent>
      </w:sdt>
      <w:r w:rsidRPr="00803C80">
        <w:rPr>
          <w:rFonts w:ascii="Trebuchet MS" w:eastAsia="Times New Roman" w:hAnsi="Trebuchet MS" w:cs="Arial"/>
          <w:color w:val="1F4E79" w:themeColor="accent1" w:themeShade="80"/>
          <w:sz w:val="20"/>
          <w:szCs w:val="20"/>
          <w:lang w:val="en-AU" w:eastAsia="de-DE"/>
        </w:rPr>
        <w:t xml:space="preserve">" described in the project application form (AF) and to ensure compliance with the conditions set out by the European Structural and Investment Funds Regulations and the </w:t>
      </w:r>
      <w:r w:rsidR="00B34FE2">
        <w:rPr>
          <w:rFonts w:ascii="Trebuchet MS" w:eastAsia="Times New Roman" w:hAnsi="Trebuchet MS" w:cs="Arial"/>
          <w:color w:val="1F4E79" w:themeColor="accent1" w:themeShade="80"/>
          <w:sz w:val="20"/>
          <w:szCs w:val="20"/>
          <w:lang w:val="en-AU" w:eastAsia="de-DE"/>
        </w:rPr>
        <w:t xml:space="preserve">Interreg VI-A Romania-Bulgaria Programme </w:t>
      </w:r>
      <w:r w:rsidRPr="00803C80">
        <w:rPr>
          <w:rFonts w:ascii="Trebuchet MS" w:eastAsia="Times New Roman" w:hAnsi="Trebuchet MS" w:cs="Arial"/>
          <w:color w:val="1F4E79" w:themeColor="accent1" w:themeShade="80"/>
          <w:sz w:val="20"/>
          <w:szCs w:val="20"/>
          <w:lang w:val="en-AU" w:eastAsia="de-DE"/>
        </w:rPr>
        <w:t>(</w:t>
      </w:r>
      <w:proofErr w:type="spellStart"/>
      <w:r w:rsidR="00B34FE2">
        <w:rPr>
          <w:rFonts w:ascii="Trebuchet MS" w:eastAsia="Times New Roman" w:hAnsi="Trebuchet MS" w:cs="Arial"/>
          <w:color w:val="1F4E79" w:themeColor="accent1" w:themeShade="80"/>
          <w:sz w:val="20"/>
          <w:szCs w:val="20"/>
          <w:lang w:val="en-AU" w:eastAsia="de-DE"/>
        </w:rPr>
        <w:t>RoBg</w:t>
      </w:r>
      <w:proofErr w:type="spellEnd"/>
      <w:r w:rsidR="00B34FE2">
        <w:rPr>
          <w:rFonts w:ascii="Trebuchet MS" w:eastAsia="Times New Roman" w:hAnsi="Trebuchet MS" w:cs="Arial"/>
          <w:color w:val="1F4E79" w:themeColor="accent1" w:themeShade="80"/>
          <w:sz w:val="20"/>
          <w:szCs w:val="20"/>
          <w:lang w:val="en-AU" w:eastAsia="de-DE"/>
        </w:rPr>
        <w:t xml:space="preserve"> Programme</w:t>
      </w:r>
      <w:r w:rsidRPr="00803C80">
        <w:rPr>
          <w:rFonts w:ascii="Trebuchet MS" w:eastAsia="Times New Roman" w:hAnsi="Trebuchet MS" w:cs="Arial"/>
          <w:color w:val="1F4E79" w:themeColor="accent1" w:themeShade="80"/>
          <w:sz w:val="20"/>
          <w:szCs w:val="20"/>
          <w:lang w:val="en-AU" w:eastAsia="de-DE"/>
        </w:rPr>
        <w:t>) for receiving the subsidy.</w:t>
      </w:r>
    </w:p>
    <w:p w14:paraId="092D17E2" w14:textId="77777777" w:rsidR="00803C80" w:rsidRPr="00803C80" w:rsidRDefault="00803C80" w:rsidP="00803C80">
      <w:pPr>
        <w:widowControl w:val="0"/>
        <w:numPr>
          <w:ilvl w:val="0"/>
          <w:numId w:val="19"/>
        </w:numPr>
        <w:tabs>
          <w:tab w:val="num" w:pos="426"/>
        </w:tabs>
        <w:autoSpaceDE w:val="0"/>
        <w:autoSpaceDN w:val="0"/>
        <w:adjustRightInd w:val="0"/>
        <w:spacing w:after="120" w:line="360" w:lineRule="auto"/>
        <w:ind w:left="425"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 xml:space="preserve">The European Structural and Investment Funds Regulations lay down the common principles, rules </w:t>
      </w:r>
      <w:r w:rsidRPr="00803C80">
        <w:rPr>
          <w:rFonts w:ascii="Trebuchet MS" w:eastAsia="Times New Roman" w:hAnsi="Trebuchet MS" w:cs="Arial"/>
          <w:color w:val="1F4E79" w:themeColor="accent1" w:themeShade="80"/>
          <w:sz w:val="20"/>
          <w:szCs w:val="20"/>
          <w:lang w:val="en-AU" w:eastAsia="de-DE"/>
        </w:rPr>
        <w:lastRenderedPageBreak/>
        <w:t xml:space="preserve">and standards for the implementation of projects in structural funds programmes. The provisions of the programme are outlined in the </w:t>
      </w:r>
      <w:r w:rsidR="00170F15">
        <w:rPr>
          <w:rFonts w:ascii="Trebuchet MS" w:eastAsia="Times New Roman" w:hAnsi="Trebuchet MS" w:cs="Arial"/>
          <w:color w:val="1F4E79" w:themeColor="accent1" w:themeShade="80"/>
          <w:sz w:val="20"/>
          <w:szCs w:val="20"/>
          <w:lang w:val="en-AU" w:eastAsia="de-DE"/>
        </w:rPr>
        <w:t>Interreg</w:t>
      </w:r>
      <w:r w:rsidRPr="00803C80">
        <w:rPr>
          <w:rFonts w:ascii="Trebuchet MS" w:eastAsia="Times New Roman" w:hAnsi="Trebuchet MS" w:cs="Arial"/>
          <w:color w:val="1F4E79" w:themeColor="accent1" w:themeShade="80"/>
          <w:sz w:val="20"/>
          <w:szCs w:val="20"/>
          <w:lang w:val="en-AU" w:eastAsia="de-DE"/>
        </w:rPr>
        <w:t xml:space="preserve"> programme and specified in the </w:t>
      </w:r>
      <w:r w:rsidR="00170F15">
        <w:rPr>
          <w:rFonts w:ascii="Trebuchet MS" w:eastAsia="Times New Roman" w:hAnsi="Trebuchet MS" w:cs="Arial"/>
          <w:color w:val="1F4E79" w:themeColor="accent1" w:themeShade="80"/>
          <w:sz w:val="20"/>
          <w:szCs w:val="20"/>
          <w:lang w:val="en-AU" w:eastAsia="de-DE"/>
        </w:rPr>
        <w:t>Project Implementation M</w:t>
      </w:r>
      <w:r w:rsidRPr="00803C80">
        <w:rPr>
          <w:rFonts w:ascii="Trebuchet MS" w:eastAsia="Times New Roman" w:hAnsi="Trebuchet MS" w:cs="Arial"/>
          <w:color w:val="1F4E79" w:themeColor="accent1" w:themeShade="80"/>
          <w:sz w:val="20"/>
          <w:szCs w:val="20"/>
          <w:lang w:val="en-AU" w:eastAsia="de-DE"/>
        </w:rPr>
        <w:t xml:space="preserve">anual. The model subsidy contract which will be signed by the managing authority (hereinafter "MA") and the LP sets out the standardised conditions under which the programme grants the subsidies from the European Regional Development Fund (ERDF) to the approved projects. The project AF, which is attached to the present agreement and forms an integral part of it, describes in details the above mentioned project and the contributions of all project participants to the project. </w:t>
      </w:r>
    </w:p>
    <w:p w14:paraId="09ED72D9" w14:textId="3B52BD7B" w:rsidR="00803C80" w:rsidRPr="00E348FD" w:rsidRDefault="00803C80" w:rsidP="00E348FD">
      <w:pPr>
        <w:widowControl w:val="0"/>
        <w:numPr>
          <w:ilvl w:val="0"/>
          <w:numId w:val="19"/>
        </w:numPr>
        <w:tabs>
          <w:tab w:val="num" w:pos="426"/>
        </w:tabs>
        <w:autoSpaceDE w:val="0"/>
        <w:autoSpaceDN w:val="0"/>
        <w:adjustRightInd w:val="0"/>
        <w:spacing w:after="120" w:line="360" w:lineRule="auto"/>
        <w:ind w:left="425"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 xml:space="preserve">Each of the project participants acknowledges all the above mentioned documents (European Structural and Investment Funds Regulations, Interreg Programme, </w:t>
      </w:r>
      <w:r w:rsidR="00170F15">
        <w:rPr>
          <w:rFonts w:ascii="Trebuchet MS" w:eastAsia="Times New Roman" w:hAnsi="Trebuchet MS" w:cs="Arial"/>
          <w:color w:val="1F4E79" w:themeColor="accent1" w:themeShade="80"/>
          <w:sz w:val="20"/>
          <w:szCs w:val="20"/>
          <w:lang w:val="en-AU" w:eastAsia="de-DE"/>
        </w:rPr>
        <w:t>Project Implementation Manual</w:t>
      </w:r>
      <w:r w:rsidRPr="00803C80">
        <w:rPr>
          <w:rFonts w:ascii="Trebuchet MS" w:eastAsia="Times New Roman" w:hAnsi="Trebuchet MS" w:cs="Arial"/>
          <w:color w:val="1F4E79" w:themeColor="accent1" w:themeShade="80"/>
          <w:sz w:val="20"/>
          <w:szCs w:val="20"/>
          <w:lang w:val="en-AU" w:eastAsia="de-DE"/>
        </w:rPr>
        <w:t>, project AF and model subsidy contract) as binding on itself.</w:t>
      </w:r>
    </w:p>
    <w:p w14:paraId="755BB2DD" w14:textId="77777777" w:rsidR="00803C80" w:rsidRPr="00803C80" w:rsidRDefault="00803C80" w:rsidP="00803C80">
      <w:pPr>
        <w:widowControl w:val="0"/>
        <w:numPr>
          <w:ilvl w:val="0"/>
          <w:numId w:val="19"/>
        </w:numPr>
        <w:tabs>
          <w:tab w:val="num" w:pos="426"/>
        </w:tabs>
        <w:autoSpaceDE w:val="0"/>
        <w:autoSpaceDN w:val="0"/>
        <w:adjustRightInd w:val="0"/>
        <w:spacing w:after="120" w:line="360" w:lineRule="auto"/>
        <w:ind w:left="425"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The present partnership agreement serves also explicitly as written power of attorney of the PP to LP and authorises the latter to perform the specific duties and responsibilities as set out below.</w:t>
      </w:r>
    </w:p>
    <w:p w14:paraId="59E9C5CA" w14:textId="77777777" w:rsidR="00803C80" w:rsidRPr="00803C80" w:rsidRDefault="00803C80" w:rsidP="00803C80">
      <w:pPr>
        <w:widowControl w:val="0"/>
        <w:autoSpaceDE w:val="0"/>
        <w:autoSpaceDN w:val="0"/>
        <w:adjustRightInd w:val="0"/>
        <w:spacing w:after="120" w:line="360" w:lineRule="auto"/>
        <w:jc w:val="center"/>
        <w:rPr>
          <w:rFonts w:ascii="Trebuchet MS" w:eastAsia="Times New Roman" w:hAnsi="Trebuchet MS" w:cs="Arial"/>
          <w:b/>
          <w:color w:val="1F4E79" w:themeColor="accent1" w:themeShade="80"/>
          <w:sz w:val="20"/>
          <w:szCs w:val="20"/>
          <w:lang w:val="en-AU" w:eastAsia="de-DE"/>
        </w:rPr>
      </w:pPr>
      <w:r w:rsidRPr="00803C80">
        <w:rPr>
          <w:rFonts w:ascii="Trebuchet MS" w:eastAsia="Times New Roman" w:hAnsi="Trebuchet MS" w:cs="Arial"/>
          <w:b/>
          <w:color w:val="1F4E79" w:themeColor="accent1" w:themeShade="80"/>
          <w:sz w:val="20"/>
          <w:szCs w:val="20"/>
          <w:lang w:val="en-AU" w:eastAsia="de-DE"/>
        </w:rPr>
        <w:t>Article 3</w:t>
      </w:r>
    </w:p>
    <w:p w14:paraId="7855B9CF" w14:textId="77777777" w:rsidR="00803C80" w:rsidRPr="00803C80" w:rsidRDefault="00803C80" w:rsidP="00B34FE2">
      <w:pPr>
        <w:widowControl w:val="0"/>
        <w:autoSpaceDE w:val="0"/>
        <w:autoSpaceDN w:val="0"/>
        <w:adjustRightInd w:val="0"/>
        <w:spacing w:after="120" w:line="360" w:lineRule="auto"/>
        <w:jc w:val="center"/>
        <w:rPr>
          <w:rFonts w:ascii="Trebuchet MS" w:eastAsia="Times New Roman" w:hAnsi="Trebuchet MS" w:cs="Arial"/>
          <w:b/>
          <w:color w:val="1F4E79" w:themeColor="accent1" w:themeShade="80"/>
          <w:sz w:val="20"/>
          <w:szCs w:val="20"/>
          <w:lang w:val="en-AU" w:eastAsia="de-DE"/>
        </w:rPr>
      </w:pPr>
      <w:r w:rsidRPr="00803C80">
        <w:rPr>
          <w:rFonts w:ascii="Trebuchet MS" w:eastAsia="Times New Roman" w:hAnsi="Trebuchet MS" w:cs="Arial"/>
          <w:b/>
          <w:color w:val="1F4E79" w:themeColor="accent1" w:themeShade="80"/>
          <w:sz w:val="20"/>
          <w:szCs w:val="20"/>
          <w:lang w:val="en-AU" w:eastAsia="de-DE"/>
        </w:rPr>
        <w:t>Duration of the agreement</w:t>
      </w:r>
    </w:p>
    <w:p w14:paraId="0BC63BD4" w14:textId="47C56EEC" w:rsidR="00803C80" w:rsidRPr="00803C80" w:rsidRDefault="00803C80" w:rsidP="00803C80">
      <w:pPr>
        <w:widowControl w:val="0"/>
        <w:autoSpaceDE w:val="0"/>
        <w:autoSpaceDN w:val="0"/>
        <w:adjustRightInd w:val="0"/>
        <w:spacing w:after="120" w:line="360" w:lineRule="auto"/>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 xml:space="preserve">The present partnership agreement shall come into force upon signature by all project participants and under the condition that </w:t>
      </w:r>
      <w:r w:rsidR="00E05C0D">
        <w:rPr>
          <w:rFonts w:ascii="Trebuchet MS" w:eastAsia="Times New Roman" w:hAnsi="Trebuchet MS" w:cs="Arial"/>
          <w:color w:val="1F4E79" w:themeColor="accent1" w:themeShade="80"/>
          <w:sz w:val="20"/>
          <w:szCs w:val="20"/>
          <w:lang w:val="en-AU" w:eastAsia="de-DE"/>
        </w:rPr>
        <w:t>a subsidy contract is concluded for this project</w:t>
      </w:r>
      <w:r w:rsidRPr="00803C80">
        <w:rPr>
          <w:rFonts w:ascii="Trebuchet MS" w:eastAsia="Times New Roman" w:hAnsi="Trebuchet MS" w:cs="Arial"/>
          <w:color w:val="1F4E79" w:themeColor="accent1" w:themeShade="80"/>
          <w:sz w:val="20"/>
          <w:szCs w:val="20"/>
          <w:lang w:val="en-AU" w:eastAsia="de-DE"/>
        </w:rPr>
        <w:t>. It shall remain in force until the LP has discharged in full its obligations towards the MA.</w:t>
      </w:r>
    </w:p>
    <w:p w14:paraId="4EF1F0C8" w14:textId="77777777" w:rsidR="00803C80" w:rsidRPr="00803C80" w:rsidRDefault="00803C80" w:rsidP="00803C80">
      <w:pPr>
        <w:widowControl w:val="0"/>
        <w:autoSpaceDE w:val="0"/>
        <w:autoSpaceDN w:val="0"/>
        <w:adjustRightInd w:val="0"/>
        <w:spacing w:line="360" w:lineRule="auto"/>
        <w:ind w:left="4248" w:firstLine="147"/>
        <w:jc w:val="both"/>
        <w:rPr>
          <w:rFonts w:ascii="Trebuchet MS" w:eastAsia="Times New Roman" w:hAnsi="Trebuchet MS" w:cs="Arial"/>
          <w:b/>
          <w:color w:val="1F4E79" w:themeColor="accent1" w:themeShade="80"/>
          <w:sz w:val="20"/>
          <w:szCs w:val="20"/>
          <w:lang w:val="en-AU" w:eastAsia="de-DE"/>
        </w:rPr>
      </w:pPr>
      <w:r w:rsidRPr="00803C80">
        <w:rPr>
          <w:rFonts w:ascii="Trebuchet MS" w:eastAsia="Times New Roman" w:hAnsi="Trebuchet MS" w:cs="Arial"/>
          <w:b/>
          <w:color w:val="1F4E79" w:themeColor="accent1" w:themeShade="80"/>
          <w:sz w:val="20"/>
          <w:szCs w:val="20"/>
          <w:lang w:val="en-AU" w:eastAsia="de-DE"/>
        </w:rPr>
        <w:t>Article 4</w:t>
      </w:r>
    </w:p>
    <w:p w14:paraId="32AF0E69" w14:textId="77777777" w:rsidR="00803C80" w:rsidRPr="00803C80" w:rsidRDefault="00803C80" w:rsidP="00B34FE2">
      <w:pPr>
        <w:widowControl w:val="0"/>
        <w:autoSpaceDE w:val="0"/>
        <w:autoSpaceDN w:val="0"/>
        <w:adjustRightInd w:val="0"/>
        <w:spacing w:after="120" w:line="360" w:lineRule="auto"/>
        <w:jc w:val="center"/>
        <w:rPr>
          <w:rFonts w:ascii="Trebuchet MS" w:eastAsia="Times New Roman" w:hAnsi="Trebuchet MS" w:cs="Arial"/>
          <w:b/>
          <w:color w:val="1F4E79" w:themeColor="accent1" w:themeShade="80"/>
          <w:sz w:val="20"/>
          <w:szCs w:val="20"/>
          <w:lang w:val="en-AU" w:eastAsia="de-DE"/>
        </w:rPr>
      </w:pPr>
      <w:r w:rsidRPr="00803C80">
        <w:rPr>
          <w:rFonts w:ascii="Trebuchet MS" w:eastAsia="Times New Roman" w:hAnsi="Trebuchet MS" w:cs="Arial"/>
          <w:b/>
          <w:color w:val="1F4E79" w:themeColor="accent1" w:themeShade="80"/>
          <w:sz w:val="20"/>
          <w:szCs w:val="20"/>
          <w:lang w:val="en-AU" w:eastAsia="de-DE"/>
        </w:rPr>
        <w:t>Project management</w:t>
      </w:r>
    </w:p>
    <w:p w14:paraId="00C89F40" w14:textId="77777777" w:rsidR="00803C80" w:rsidRPr="00803C80" w:rsidRDefault="00803C80" w:rsidP="00B34FE2">
      <w:pPr>
        <w:widowControl w:val="0"/>
        <w:tabs>
          <w:tab w:val="left" w:pos="426"/>
        </w:tabs>
        <w:autoSpaceDE w:val="0"/>
        <w:autoSpaceDN w:val="0"/>
        <w:adjustRightInd w:val="0"/>
        <w:spacing w:after="120" w:line="360" w:lineRule="auto"/>
        <w:ind w:left="425"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(1)</w:t>
      </w:r>
      <w:r w:rsidRPr="00803C80">
        <w:rPr>
          <w:rFonts w:ascii="Trebuchet MS" w:eastAsia="Times New Roman" w:hAnsi="Trebuchet MS" w:cs="Arial"/>
          <w:color w:val="1F4E79" w:themeColor="accent1" w:themeShade="80"/>
          <w:sz w:val="20"/>
          <w:szCs w:val="20"/>
          <w:lang w:val="en-AU" w:eastAsia="de-DE"/>
        </w:rPr>
        <w:tab/>
        <w:t>The LP shall be responsible for the overall coordination, management and implementation of the project. The LP assumes sole responsibility for the entire project towards the MA.</w:t>
      </w:r>
    </w:p>
    <w:p w14:paraId="2B920A35" w14:textId="77777777" w:rsidR="00803C80" w:rsidRPr="00803C80" w:rsidRDefault="00803C80" w:rsidP="00803C80">
      <w:pPr>
        <w:widowControl w:val="0"/>
        <w:tabs>
          <w:tab w:val="left" w:pos="426"/>
        </w:tabs>
        <w:autoSpaceDE w:val="0"/>
        <w:autoSpaceDN w:val="0"/>
        <w:adjustRightInd w:val="0"/>
        <w:spacing w:after="120" w:line="360" w:lineRule="auto"/>
        <w:ind w:left="425"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 xml:space="preserve">(2) </w:t>
      </w:r>
      <w:r w:rsidRPr="00803C80">
        <w:rPr>
          <w:rFonts w:ascii="Trebuchet MS" w:eastAsia="Times New Roman" w:hAnsi="Trebuchet MS" w:cs="Arial"/>
          <w:color w:val="1F4E79" w:themeColor="accent1" w:themeShade="80"/>
          <w:sz w:val="20"/>
          <w:szCs w:val="20"/>
          <w:lang w:val="en-AU" w:eastAsia="de-DE"/>
        </w:rPr>
        <w:tab/>
        <w:t>In particular, the LP shall:</w:t>
      </w:r>
    </w:p>
    <w:p w14:paraId="1C9E5053" w14:textId="77777777" w:rsidR="00803C80" w:rsidRPr="00803C80" w:rsidRDefault="00803C80" w:rsidP="00803C80">
      <w:pPr>
        <w:widowControl w:val="0"/>
        <w:numPr>
          <w:ilvl w:val="0"/>
          <w:numId w:val="5"/>
        </w:numPr>
        <w:tabs>
          <w:tab w:val="num" w:pos="851"/>
        </w:tabs>
        <w:autoSpaceDE w:val="0"/>
        <w:autoSpaceDN w:val="0"/>
        <w:adjustRightInd w:val="0"/>
        <w:spacing w:after="120" w:line="360" w:lineRule="auto"/>
        <w:ind w:left="709"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ensure a sound management of the project according to the relevant standards for professional project management,</w:t>
      </w:r>
    </w:p>
    <w:p w14:paraId="007C408F" w14:textId="3571F377" w:rsidR="00803C80" w:rsidRPr="00803C80" w:rsidRDefault="00803C80" w:rsidP="00803C80">
      <w:pPr>
        <w:widowControl w:val="0"/>
        <w:numPr>
          <w:ilvl w:val="0"/>
          <w:numId w:val="5"/>
        </w:numPr>
        <w:tabs>
          <w:tab w:val="num" w:pos="851"/>
        </w:tabs>
        <w:autoSpaceDE w:val="0"/>
        <w:autoSpaceDN w:val="0"/>
        <w:adjustRightInd w:val="0"/>
        <w:spacing w:after="120" w:line="360" w:lineRule="auto"/>
        <w:ind w:left="709"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ensure the quantitative and qualitative delivery of the planned project activities, outputs and results, as stated in the approved AF,</w:t>
      </w:r>
    </w:p>
    <w:p w14:paraId="39C552DA" w14:textId="77777777" w:rsidR="00803C80" w:rsidRPr="00803C80" w:rsidRDefault="00803C80" w:rsidP="00803C80">
      <w:pPr>
        <w:widowControl w:val="0"/>
        <w:numPr>
          <w:ilvl w:val="0"/>
          <w:numId w:val="5"/>
        </w:numPr>
        <w:tabs>
          <w:tab w:val="num" w:pos="851"/>
        </w:tabs>
        <w:autoSpaceDE w:val="0"/>
        <w:autoSpaceDN w:val="0"/>
        <w:adjustRightInd w:val="0"/>
        <w:spacing w:after="120" w:line="360" w:lineRule="auto"/>
        <w:ind w:left="709"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ensure a sound financial management of the project,</w:t>
      </w:r>
    </w:p>
    <w:p w14:paraId="62084D6C" w14:textId="77777777" w:rsidR="00803C80" w:rsidRPr="00803C80" w:rsidRDefault="00803C80" w:rsidP="00803C80">
      <w:pPr>
        <w:widowControl w:val="0"/>
        <w:numPr>
          <w:ilvl w:val="0"/>
          <w:numId w:val="5"/>
        </w:numPr>
        <w:tabs>
          <w:tab w:val="num" w:pos="851"/>
        </w:tabs>
        <w:autoSpaceDE w:val="0"/>
        <w:autoSpaceDN w:val="0"/>
        <w:adjustRightInd w:val="0"/>
        <w:spacing w:after="120" w:line="360" w:lineRule="auto"/>
        <w:ind w:left="709"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 xml:space="preserve">ensure that information and communication activities are carried out in accordance with the respective European Structural and Investment Funds Regulations, the rules set by the </w:t>
      </w:r>
      <w:r w:rsidR="00170F15">
        <w:rPr>
          <w:rFonts w:ascii="Trebuchet MS" w:eastAsia="Times New Roman" w:hAnsi="Trebuchet MS" w:cs="Arial"/>
          <w:color w:val="1F4E79" w:themeColor="accent1" w:themeShade="80"/>
          <w:sz w:val="20"/>
          <w:szCs w:val="20"/>
          <w:lang w:val="en-AU" w:eastAsia="de-DE"/>
        </w:rPr>
        <w:lastRenderedPageBreak/>
        <w:t>Programme</w:t>
      </w:r>
      <w:r w:rsidRPr="00803C80">
        <w:rPr>
          <w:rFonts w:ascii="Trebuchet MS" w:eastAsia="Times New Roman" w:hAnsi="Trebuchet MS" w:cs="Arial"/>
          <w:color w:val="1F4E79" w:themeColor="accent1" w:themeShade="80"/>
          <w:sz w:val="20"/>
          <w:szCs w:val="20"/>
          <w:lang w:val="en-AU" w:eastAsia="de-DE"/>
        </w:rPr>
        <w:t xml:space="preserve"> and subsidy contract, as well as the project application, and coordinate the respective project activities,</w:t>
      </w:r>
    </w:p>
    <w:p w14:paraId="738F1C38" w14:textId="77777777" w:rsidR="00803C80" w:rsidRPr="00803C80" w:rsidRDefault="00803C80" w:rsidP="00803C80">
      <w:pPr>
        <w:widowControl w:val="0"/>
        <w:numPr>
          <w:ilvl w:val="0"/>
          <w:numId w:val="5"/>
        </w:numPr>
        <w:tabs>
          <w:tab w:val="num" w:pos="851"/>
        </w:tabs>
        <w:autoSpaceDE w:val="0"/>
        <w:autoSpaceDN w:val="0"/>
        <w:adjustRightInd w:val="0"/>
        <w:spacing w:after="120" w:line="360" w:lineRule="auto"/>
        <w:ind w:left="709"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ensure that all pr</w:t>
      </w:r>
      <w:r w:rsidR="00170F15">
        <w:rPr>
          <w:rFonts w:ascii="Trebuchet MS" w:eastAsia="Times New Roman" w:hAnsi="Trebuchet MS" w:cs="Arial"/>
          <w:color w:val="1F4E79" w:themeColor="accent1" w:themeShade="80"/>
          <w:sz w:val="20"/>
          <w:szCs w:val="20"/>
          <w:lang w:val="en-AU" w:eastAsia="de-DE"/>
        </w:rPr>
        <w:t>oject participants support the P</w:t>
      </w:r>
      <w:r w:rsidRPr="00803C80">
        <w:rPr>
          <w:rFonts w:ascii="Trebuchet MS" w:eastAsia="Times New Roman" w:hAnsi="Trebuchet MS" w:cs="Arial"/>
          <w:color w:val="1F4E79" w:themeColor="accent1" w:themeShade="80"/>
          <w:sz w:val="20"/>
          <w:szCs w:val="20"/>
          <w:lang w:val="en-AU" w:eastAsia="de-DE"/>
        </w:rPr>
        <w:t>rogramme in its evaluation activities (e.g. by providing project information and answers to evaluators commissioned by the programme),</w:t>
      </w:r>
    </w:p>
    <w:p w14:paraId="543A9770" w14:textId="77777777" w:rsidR="00803C80" w:rsidRPr="00803C80" w:rsidRDefault="00803C80" w:rsidP="00803C80">
      <w:pPr>
        <w:widowControl w:val="0"/>
        <w:numPr>
          <w:ilvl w:val="0"/>
          <w:numId w:val="5"/>
        </w:numPr>
        <w:tabs>
          <w:tab w:val="num" w:pos="851"/>
        </w:tabs>
        <w:autoSpaceDE w:val="0"/>
        <w:autoSpaceDN w:val="0"/>
        <w:adjustRightInd w:val="0"/>
        <w:spacing w:after="120" w:line="360" w:lineRule="auto"/>
        <w:ind w:left="709"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forward to the PP copies of official documents related to the project (such as signed subsidy contract, approved AF, project reports, communication between MA and LP) and keep the PP informed on a regular basis about all relevant communication between LP and MA or JS,</w:t>
      </w:r>
    </w:p>
    <w:p w14:paraId="66D090B5" w14:textId="77777777" w:rsidR="00803C80" w:rsidRPr="00803C80" w:rsidRDefault="00803C80" w:rsidP="00803C80">
      <w:pPr>
        <w:widowControl w:val="0"/>
        <w:numPr>
          <w:ilvl w:val="0"/>
          <w:numId w:val="5"/>
        </w:numPr>
        <w:tabs>
          <w:tab w:val="num" w:pos="851"/>
        </w:tabs>
        <w:autoSpaceDE w:val="0"/>
        <w:autoSpaceDN w:val="0"/>
        <w:adjustRightInd w:val="0"/>
        <w:spacing w:after="120" w:line="360" w:lineRule="auto"/>
        <w:ind w:left="709"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inform the PP about all essential issues related to project implementation without any delay,</w:t>
      </w:r>
    </w:p>
    <w:p w14:paraId="6A4C549B" w14:textId="77777777" w:rsidR="00803C80" w:rsidRPr="00803C80" w:rsidRDefault="00803C80" w:rsidP="00803C80">
      <w:pPr>
        <w:widowControl w:val="0"/>
        <w:numPr>
          <w:ilvl w:val="0"/>
          <w:numId w:val="5"/>
        </w:numPr>
        <w:tabs>
          <w:tab w:val="num" w:pos="851"/>
        </w:tabs>
        <w:autoSpaceDE w:val="0"/>
        <w:autoSpaceDN w:val="0"/>
        <w:adjustRightInd w:val="0"/>
        <w:spacing w:after="120" w:line="360" w:lineRule="auto"/>
        <w:ind w:left="709"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ensure that the project is implemented in compliance with the relevant regulations of the European Union, the programme rules and the applicable national legislation, especially European Structural and Investment Funds Regulations and regulations concerning equal opportunity, environment, state aid and public procurement,</w:t>
      </w:r>
    </w:p>
    <w:p w14:paraId="0D56AAE2" w14:textId="77777777" w:rsidR="00803C80" w:rsidRPr="00803C80" w:rsidRDefault="00803C80" w:rsidP="00803C80">
      <w:pPr>
        <w:widowControl w:val="0"/>
        <w:numPr>
          <w:ilvl w:val="0"/>
          <w:numId w:val="5"/>
        </w:numPr>
        <w:tabs>
          <w:tab w:val="num" w:pos="851"/>
        </w:tabs>
        <w:autoSpaceDE w:val="0"/>
        <w:autoSpaceDN w:val="0"/>
        <w:adjustRightInd w:val="0"/>
        <w:spacing w:after="120" w:line="360" w:lineRule="auto"/>
        <w:ind w:left="709"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be responsible for the correct use of the ERDF funds received for the project,</w:t>
      </w:r>
    </w:p>
    <w:p w14:paraId="50E65B25" w14:textId="77777777" w:rsidR="00803C80" w:rsidRPr="00803C80" w:rsidRDefault="00803C80" w:rsidP="00803C80">
      <w:pPr>
        <w:widowControl w:val="0"/>
        <w:numPr>
          <w:ilvl w:val="0"/>
          <w:numId w:val="5"/>
        </w:numPr>
        <w:tabs>
          <w:tab w:val="num" w:pos="851"/>
        </w:tabs>
        <w:autoSpaceDE w:val="0"/>
        <w:autoSpaceDN w:val="0"/>
        <w:adjustRightInd w:val="0"/>
        <w:spacing w:after="120" w:line="360" w:lineRule="auto"/>
        <w:ind w:left="709" w:hanging="425"/>
        <w:jc w:val="both"/>
        <w:rPr>
          <w:rFonts w:ascii="Trebuchet MS" w:eastAsia="Times New Roman" w:hAnsi="Trebuchet MS" w:cs="Arial"/>
          <w:color w:val="1F4E79" w:themeColor="accent1" w:themeShade="80"/>
          <w:sz w:val="20"/>
          <w:szCs w:val="20"/>
          <w:lang w:val="en-AU" w:eastAsia="de-DE"/>
        </w:rPr>
      </w:pPr>
      <w:proofErr w:type="gramStart"/>
      <w:r w:rsidRPr="00803C80">
        <w:rPr>
          <w:rFonts w:ascii="Trebuchet MS" w:eastAsia="Times New Roman" w:hAnsi="Trebuchet MS" w:cs="Arial"/>
          <w:color w:val="1F4E79" w:themeColor="accent1" w:themeShade="80"/>
          <w:sz w:val="20"/>
          <w:szCs w:val="20"/>
          <w:lang w:val="en-AU" w:eastAsia="de-DE"/>
        </w:rPr>
        <w:t>fulfil</w:t>
      </w:r>
      <w:proofErr w:type="gramEnd"/>
      <w:r w:rsidRPr="00803C80">
        <w:rPr>
          <w:rFonts w:ascii="Trebuchet MS" w:eastAsia="Times New Roman" w:hAnsi="Trebuchet MS" w:cs="Arial"/>
          <w:color w:val="1F4E79" w:themeColor="accent1" w:themeShade="80"/>
          <w:sz w:val="20"/>
          <w:szCs w:val="20"/>
          <w:lang w:val="en-AU" w:eastAsia="de-DE"/>
        </w:rPr>
        <w:t xml:space="preserve"> all obligations as </w:t>
      </w:r>
      <w:r w:rsidR="00164905">
        <w:rPr>
          <w:rFonts w:ascii="Trebuchet MS" w:eastAsia="Times New Roman" w:hAnsi="Trebuchet MS" w:cs="Arial"/>
          <w:color w:val="1F4E79" w:themeColor="accent1" w:themeShade="80"/>
          <w:sz w:val="20"/>
          <w:szCs w:val="20"/>
          <w:lang w:val="en-AU" w:eastAsia="de-DE"/>
        </w:rPr>
        <w:t>set out in the subsidy contract.</w:t>
      </w:r>
    </w:p>
    <w:p w14:paraId="30437960" w14:textId="77777777" w:rsidR="00803C80" w:rsidRPr="00803C80" w:rsidRDefault="00803C80" w:rsidP="00803C80">
      <w:pPr>
        <w:widowControl w:val="0"/>
        <w:autoSpaceDE w:val="0"/>
        <w:autoSpaceDN w:val="0"/>
        <w:adjustRightInd w:val="0"/>
        <w:spacing w:after="120" w:line="360" w:lineRule="auto"/>
        <w:jc w:val="both"/>
        <w:rPr>
          <w:rFonts w:ascii="Trebuchet MS" w:eastAsia="Times New Roman" w:hAnsi="Trebuchet MS" w:cs="Arial"/>
          <w:color w:val="1F4E79" w:themeColor="accent1" w:themeShade="80"/>
          <w:sz w:val="20"/>
          <w:szCs w:val="20"/>
          <w:lang w:val="en-AU" w:eastAsia="de-DE"/>
        </w:rPr>
      </w:pPr>
    </w:p>
    <w:p w14:paraId="27943709" w14:textId="77777777" w:rsidR="00803C80" w:rsidRPr="00803C80" w:rsidRDefault="00803C80" w:rsidP="00803C80">
      <w:pPr>
        <w:widowControl w:val="0"/>
        <w:autoSpaceDE w:val="0"/>
        <w:autoSpaceDN w:val="0"/>
        <w:adjustRightInd w:val="0"/>
        <w:spacing w:after="120" w:line="360" w:lineRule="auto"/>
        <w:jc w:val="center"/>
        <w:rPr>
          <w:rFonts w:ascii="Trebuchet MS" w:eastAsia="Times New Roman" w:hAnsi="Trebuchet MS" w:cs="Arial"/>
          <w:b/>
          <w:color w:val="1F4E79" w:themeColor="accent1" w:themeShade="80"/>
          <w:sz w:val="20"/>
          <w:szCs w:val="20"/>
          <w:lang w:val="en-AU" w:eastAsia="de-DE"/>
        </w:rPr>
      </w:pPr>
      <w:r w:rsidRPr="00803C80">
        <w:rPr>
          <w:rFonts w:ascii="Trebuchet MS" w:eastAsia="Times New Roman" w:hAnsi="Trebuchet MS" w:cs="Arial"/>
          <w:b/>
          <w:color w:val="1F4E79" w:themeColor="accent1" w:themeShade="80"/>
          <w:sz w:val="20"/>
          <w:szCs w:val="20"/>
          <w:lang w:val="en-AU" w:eastAsia="de-DE"/>
        </w:rPr>
        <w:t>Article 5</w:t>
      </w:r>
    </w:p>
    <w:p w14:paraId="7C1021F8" w14:textId="77777777" w:rsidR="00803C80" w:rsidRPr="00803C80" w:rsidRDefault="00803C80" w:rsidP="00170F15">
      <w:pPr>
        <w:widowControl w:val="0"/>
        <w:autoSpaceDE w:val="0"/>
        <w:autoSpaceDN w:val="0"/>
        <w:adjustRightInd w:val="0"/>
        <w:spacing w:after="120" w:line="360" w:lineRule="auto"/>
        <w:jc w:val="center"/>
        <w:rPr>
          <w:rFonts w:ascii="Trebuchet MS" w:eastAsia="Times New Roman" w:hAnsi="Trebuchet MS" w:cs="Arial"/>
          <w:b/>
          <w:color w:val="1F4E79" w:themeColor="accent1" w:themeShade="80"/>
          <w:sz w:val="20"/>
          <w:szCs w:val="20"/>
          <w:lang w:val="en-AU" w:eastAsia="de-DE"/>
        </w:rPr>
      </w:pPr>
      <w:r w:rsidRPr="00803C80">
        <w:rPr>
          <w:rFonts w:ascii="Trebuchet MS" w:eastAsia="Times New Roman" w:hAnsi="Trebuchet MS" w:cs="Arial"/>
          <w:b/>
          <w:color w:val="1F4E79" w:themeColor="accent1" w:themeShade="80"/>
          <w:sz w:val="20"/>
          <w:szCs w:val="20"/>
          <w:lang w:val="en-AU" w:eastAsia="de-DE"/>
        </w:rPr>
        <w:t>Obligations of the project partners</w:t>
      </w:r>
    </w:p>
    <w:p w14:paraId="11F40ECC" w14:textId="77777777" w:rsidR="00803C80" w:rsidRPr="00803C80" w:rsidRDefault="00803C80" w:rsidP="00B34FE2">
      <w:pPr>
        <w:widowControl w:val="0"/>
        <w:tabs>
          <w:tab w:val="left" w:pos="426"/>
        </w:tabs>
        <w:autoSpaceDE w:val="0"/>
        <w:autoSpaceDN w:val="0"/>
        <w:adjustRightInd w:val="0"/>
        <w:spacing w:after="120" w:line="360" w:lineRule="auto"/>
        <w:ind w:left="425"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(1)</w:t>
      </w:r>
      <w:r w:rsidRPr="00803C80">
        <w:rPr>
          <w:rFonts w:ascii="Trebuchet MS" w:eastAsia="Times New Roman" w:hAnsi="Trebuchet MS" w:cs="Arial"/>
          <w:color w:val="1F4E79" w:themeColor="accent1" w:themeShade="80"/>
          <w:sz w:val="20"/>
          <w:szCs w:val="20"/>
          <w:lang w:val="en-AU" w:eastAsia="de-DE"/>
        </w:rPr>
        <w:tab/>
        <w:t>The PP are obliged to respect all rules and fulfil all obligations set forth in the present agreement and the conditions under which the programme grants subsidies to the selected projects.</w:t>
      </w:r>
    </w:p>
    <w:p w14:paraId="5AE86A92" w14:textId="77777777" w:rsidR="00803C80" w:rsidRPr="00803C80" w:rsidRDefault="00803C80" w:rsidP="00B34FE2">
      <w:pPr>
        <w:widowControl w:val="0"/>
        <w:tabs>
          <w:tab w:val="left" w:pos="426"/>
        </w:tabs>
        <w:autoSpaceDE w:val="0"/>
        <w:autoSpaceDN w:val="0"/>
        <w:adjustRightInd w:val="0"/>
        <w:spacing w:after="120" w:line="360" w:lineRule="auto"/>
        <w:ind w:left="425"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(2)</w:t>
      </w:r>
      <w:r w:rsidRPr="00803C80">
        <w:rPr>
          <w:rFonts w:ascii="Trebuchet MS" w:eastAsia="Times New Roman" w:hAnsi="Trebuchet MS" w:cs="Arial"/>
          <w:color w:val="1F4E79" w:themeColor="accent1" w:themeShade="80"/>
          <w:sz w:val="20"/>
          <w:szCs w:val="20"/>
          <w:lang w:val="en-AU" w:eastAsia="de-DE"/>
        </w:rPr>
        <w:tab/>
        <w:t xml:space="preserve">They commit themselves to do everything in their power to contribute to the implementation of the project as set out in the project AF. </w:t>
      </w:r>
    </w:p>
    <w:p w14:paraId="214D414D" w14:textId="77777777" w:rsidR="00803C80" w:rsidRPr="00803C80" w:rsidRDefault="00803C80" w:rsidP="00B34FE2">
      <w:pPr>
        <w:widowControl w:val="0"/>
        <w:tabs>
          <w:tab w:val="left" w:pos="426"/>
        </w:tabs>
        <w:autoSpaceDE w:val="0"/>
        <w:autoSpaceDN w:val="0"/>
        <w:adjustRightInd w:val="0"/>
        <w:spacing w:after="120" w:line="360" w:lineRule="auto"/>
        <w:ind w:left="425"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(3)</w:t>
      </w:r>
      <w:r w:rsidRPr="00803C80">
        <w:rPr>
          <w:rFonts w:ascii="Trebuchet MS" w:eastAsia="Times New Roman" w:hAnsi="Trebuchet MS" w:cs="Arial"/>
          <w:color w:val="1F4E79" w:themeColor="accent1" w:themeShade="80"/>
          <w:sz w:val="20"/>
          <w:szCs w:val="20"/>
          <w:lang w:val="en-AU" w:eastAsia="de-DE"/>
        </w:rPr>
        <w:tab/>
        <w:t xml:space="preserve">The PP shall support the LP to fulfil its tasks according to the subsidy contract. </w:t>
      </w:r>
    </w:p>
    <w:p w14:paraId="2BCEEDC8" w14:textId="77777777" w:rsidR="00803C80" w:rsidRPr="00803C80" w:rsidRDefault="00803C80" w:rsidP="00803C80">
      <w:pPr>
        <w:widowControl w:val="0"/>
        <w:tabs>
          <w:tab w:val="left" w:pos="426"/>
        </w:tabs>
        <w:autoSpaceDE w:val="0"/>
        <w:autoSpaceDN w:val="0"/>
        <w:adjustRightInd w:val="0"/>
        <w:spacing w:after="120" w:line="360" w:lineRule="auto"/>
        <w:ind w:left="425"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(4)</w:t>
      </w:r>
      <w:r w:rsidRPr="00803C80">
        <w:rPr>
          <w:rFonts w:ascii="Trebuchet MS" w:eastAsia="Times New Roman" w:hAnsi="Trebuchet MS" w:cs="Arial"/>
          <w:color w:val="1F4E79" w:themeColor="accent1" w:themeShade="80"/>
          <w:sz w:val="20"/>
          <w:szCs w:val="20"/>
          <w:lang w:val="en-AU" w:eastAsia="de-DE"/>
        </w:rPr>
        <w:tab/>
        <w:t>In particular, each PP shall:</w:t>
      </w:r>
    </w:p>
    <w:p w14:paraId="3C84DE15" w14:textId="77777777" w:rsidR="00803C80" w:rsidRPr="00803C80" w:rsidRDefault="00803C80" w:rsidP="00803C80">
      <w:pPr>
        <w:widowControl w:val="0"/>
        <w:numPr>
          <w:ilvl w:val="0"/>
          <w:numId w:val="6"/>
        </w:numPr>
        <w:tabs>
          <w:tab w:val="num" w:pos="709"/>
        </w:tabs>
        <w:autoSpaceDE w:val="0"/>
        <w:autoSpaceDN w:val="0"/>
        <w:adjustRightInd w:val="0"/>
        <w:spacing w:after="120" w:line="360" w:lineRule="auto"/>
        <w:ind w:left="709"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ensure the quantitative and qualitative delivery of its planned project activities, outputs and results, as stated in the approved AF,</w:t>
      </w:r>
    </w:p>
    <w:p w14:paraId="5048AFF5" w14:textId="77777777" w:rsidR="00803C80" w:rsidRPr="00803C80" w:rsidRDefault="00803C80" w:rsidP="00803C80">
      <w:pPr>
        <w:widowControl w:val="0"/>
        <w:numPr>
          <w:ilvl w:val="0"/>
          <w:numId w:val="6"/>
        </w:numPr>
        <w:tabs>
          <w:tab w:val="num" w:pos="709"/>
        </w:tabs>
        <w:autoSpaceDE w:val="0"/>
        <w:autoSpaceDN w:val="0"/>
        <w:adjustRightInd w:val="0"/>
        <w:spacing w:after="120" w:line="360" w:lineRule="auto"/>
        <w:ind w:left="709"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provide the LP, without any delay and within the deadline set by the LP, with any information needed to coordinate and monitor the implementation of the project, for reporting purposes and to react on any requests of the programme,</w:t>
      </w:r>
    </w:p>
    <w:p w14:paraId="0F932C2A" w14:textId="77777777" w:rsidR="00803C80" w:rsidRPr="00803C80" w:rsidRDefault="00803C80" w:rsidP="00803C80">
      <w:pPr>
        <w:widowControl w:val="0"/>
        <w:numPr>
          <w:ilvl w:val="0"/>
          <w:numId w:val="6"/>
        </w:numPr>
        <w:tabs>
          <w:tab w:val="num" w:pos="709"/>
        </w:tabs>
        <w:autoSpaceDE w:val="0"/>
        <w:autoSpaceDN w:val="0"/>
        <w:adjustRightInd w:val="0"/>
        <w:spacing w:after="120" w:line="360" w:lineRule="auto"/>
        <w:ind w:left="709"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 xml:space="preserve">ensure timely reporting on its activities and costs in accordance with the time schedule of the </w:t>
      </w:r>
      <w:r w:rsidRPr="00803C80">
        <w:rPr>
          <w:rFonts w:ascii="Trebuchet MS" w:eastAsia="Times New Roman" w:hAnsi="Trebuchet MS" w:cs="Arial"/>
          <w:color w:val="1F4E79" w:themeColor="accent1" w:themeShade="80"/>
          <w:sz w:val="20"/>
          <w:szCs w:val="20"/>
          <w:lang w:val="en-AU" w:eastAsia="de-DE"/>
        </w:rPr>
        <w:lastRenderedPageBreak/>
        <w:t>project,</w:t>
      </w:r>
    </w:p>
    <w:p w14:paraId="1C11F8CA" w14:textId="77777777" w:rsidR="00803C80" w:rsidRPr="00803C80" w:rsidRDefault="00803C80" w:rsidP="00803C80">
      <w:pPr>
        <w:widowControl w:val="0"/>
        <w:numPr>
          <w:ilvl w:val="0"/>
          <w:numId w:val="6"/>
        </w:numPr>
        <w:tabs>
          <w:tab w:val="num" w:pos="709"/>
        </w:tabs>
        <w:autoSpaceDE w:val="0"/>
        <w:autoSpaceDN w:val="0"/>
        <w:adjustRightInd w:val="0"/>
        <w:spacing w:after="120" w:line="360" w:lineRule="auto"/>
        <w:ind w:left="709"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inform the LP immediately about any circumstance that may adversely affect the implementation of the project in accordance with the project application,</w:t>
      </w:r>
    </w:p>
    <w:p w14:paraId="78821354" w14:textId="77777777" w:rsidR="00803C80" w:rsidRPr="00803C80" w:rsidRDefault="00803C80" w:rsidP="00803C80">
      <w:pPr>
        <w:widowControl w:val="0"/>
        <w:numPr>
          <w:ilvl w:val="0"/>
          <w:numId w:val="6"/>
        </w:numPr>
        <w:tabs>
          <w:tab w:val="num" w:pos="709"/>
        </w:tabs>
        <w:autoSpaceDE w:val="0"/>
        <w:autoSpaceDN w:val="0"/>
        <w:adjustRightInd w:val="0"/>
        <w:spacing w:after="120" w:line="360" w:lineRule="auto"/>
        <w:ind w:left="709"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 xml:space="preserve">only implement changes in its approved budget if they comply with the flexibility rules stated in the </w:t>
      </w:r>
      <w:r w:rsidR="00170F15">
        <w:rPr>
          <w:rFonts w:ascii="Trebuchet MS" w:eastAsia="Times New Roman" w:hAnsi="Trebuchet MS" w:cs="Arial"/>
          <w:color w:val="1F4E79" w:themeColor="accent1" w:themeShade="80"/>
          <w:sz w:val="20"/>
          <w:szCs w:val="20"/>
          <w:lang w:val="en-AU" w:eastAsia="de-DE"/>
        </w:rPr>
        <w:t>Programme rules</w:t>
      </w:r>
      <w:r w:rsidRPr="00803C80">
        <w:rPr>
          <w:rFonts w:ascii="Trebuchet MS" w:eastAsia="Times New Roman" w:hAnsi="Trebuchet MS" w:cs="Arial"/>
          <w:color w:val="1F4E79" w:themeColor="accent1" w:themeShade="80"/>
          <w:sz w:val="20"/>
          <w:szCs w:val="20"/>
          <w:lang w:val="en-AU" w:eastAsia="de-DE"/>
        </w:rPr>
        <w:t xml:space="preserve"> and if prior approval from the LP or the programme bodies has been provided, as appropriate,  </w:t>
      </w:r>
    </w:p>
    <w:p w14:paraId="312C7554" w14:textId="77777777" w:rsidR="00803C80" w:rsidRPr="00803C80" w:rsidRDefault="00803C80" w:rsidP="00803C80">
      <w:pPr>
        <w:widowControl w:val="0"/>
        <w:numPr>
          <w:ilvl w:val="0"/>
          <w:numId w:val="6"/>
        </w:numPr>
        <w:tabs>
          <w:tab w:val="num" w:pos="709"/>
        </w:tabs>
        <w:autoSpaceDE w:val="0"/>
        <w:autoSpaceDN w:val="0"/>
        <w:adjustRightInd w:val="0"/>
        <w:spacing w:after="120" w:line="360" w:lineRule="auto"/>
        <w:ind w:left="709"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carry out appropriate information and communication activities under the coordination of the LP (see also Article 11 of this agreement) as stated in the approved AF,</w:t>
      </w:r>
    </w:p>
    <w:p w14:paraId="119DDC14" w14:textId="77777777" w:rsidR="00803C80" w:rsidRPr="00803C80" w:rsidRDefault="00803C80" w:rsidP="00803C80">
      <w:pPr>
        <w:widowControl w:val="0"/>
        <w:numPr>
          <w:ilvl w:val="0"/>
          <w:numId w:val="6"/>
        </w:numPr>
        <w:tabs>
          <w:tab w:val="num" w:pos="709"/>
        </w:tabs>
        <w:autoSpaceDE w:val="0"/>
        <w:autoSpaceDN w:val="0"/>
        <w:adjustRightInd w:val="0"/>
        <w:spacing w:after="120" w:line="360" w:lineRule="auto"/>
        <w:ind w:left="709"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 xml:space="preserve">be committed to take part in any evaluation activity (e.g. by providing project information and answers to evaluators commissioned by the programme), </w:t>
      </w:r>
    </w:p>
    <w:p w14:paraId="7010A675" w14:textId="77777777" w:rsidR="00803C80" w:rsidRPr="00803C80" w:rsidRDefault="00803C80" w:rsidP="00803C80">
      <w:pPr>
        <w:widowControl w:val="0"/>
        <w:numPr>
          <w:ilvl w:val="0"/>
          <w:numId w:val="6"/>
        </w:numPr>
        <w:tabs>
          <w:tab w:val="num" w:pos="709"/>
        </w:tabs>
        <w:autoSpaceDE w:val="0"/>
        <w:autoSpaceDN w:val="0"/>
        <w:adjustRightInd w:val="0"/>
        <w:spacing w:after="120" w:line="360" w:lineRule="auto"/>
        <w:ind w:left="709"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comply with the relevant regulati</w:t>
      </w:r>
      <w:r w:rsidR="00170F15">
        <w:rPr>
          <w:rFonts w:ascii="Trebuchet MS" w:eastAsia="Times New Roman" w:hAnsi="Trebuchet MS" w:cs="Arial"/>
          <w:color w:val="1F4E79" w:themeColor="accent1" w:themeShade="80"/>
          <w:sz w:val="20"/>
          <w:szCs w:val="20"/>
          <w:lang w:val="en-AU" w:eastAsia="de-DE"/>
        </w:rPr>
        <w:t>ons of the European Union, the P</w:t>
      </w:r>
      <w:r w:rsidRPr="00803C80">
        <w:rPr>
          <w:rFonts w:ascii="Trebuchet MS" w:eastAsia="Times New Roman" w:hAnsi="Trebuchet MS" w:cs="Arial"/>
          <w:color w:val="1F4E79" w:themeColor="accent1" w:themeShade="80"/>
          <w:sz w:val="20"/>
          <w:szCs w:val="20"/>
          <w:lang w:val="en-AU" w:eastAsia="de-DE"/>
        </w:rPr>
        <w:t xml:space="preserve">rogramme rules and the applicable national legislation, especially European Structural and Investment funds regulations and regulations concerning equal opportunity, environment, state aid and public procurement, </w:t>
      </w:r>
    </w:p>
    <w:p w14:paraId="49CEC360" w14:textId="77777777" w:rsidR="00803C80" w:rsidRPr="00803C80" w:rsidRDefault="00803C80" w:rsidP="00803C80">
      <w:pPr>
        <w:widowControl w:val="0"/>
        <w:numPr>
          <w:ilvl w:val="0"/>
          <w:numId w:val="6"/>
        </w:numPr>
        <w:tabs>
          <w:tab w:val="num" w:pos="709"/>
        </w:tabs>
        <w:autoSpaceDE w:val="0"/>
        <w:autoSpaceDN w:val="0"/>
        <w:adjustRightInd w:val="0"/>
        <w:spacing w:after="120" w:line="360" w:lineRule="auto"/>
        <w:ind w:left="709"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be responsible for the correct use of the ERDF funds received for the project,</w:t>
      </w:r>
    </w:p>
    <w:p w14:paraId="1C2A10DF" w14:textId="77777777" w:rsidR="00803C80" w:rsidRPr="00164905" w:rsidRDefault="00803C80" w:rsidP="00164905">
      <w:pPr>
        <w:widowControl w:val="0"/>
        <w:numPr>
          <w:ilvl w:val="0"/>
          <w:numId w:val="6"/>
        </w:numPr>
        <w:tabs>
          <w:tab w:val="num" w:pos="709"/>
        </w:tabs>
        <w:autoSpaceDE w:val="0"/>
        <w:autoSpaceDN w:val="0"/>
        <w:adjustRightInd w:val="0"/>
        <w:spacing w:after="120" w:line="360" w:lineRule="auto"/>
        <w:ind w:left="709" w:hanging="425"/>
        <w:jc w:val="both"/>
        <w:rPr>
          <w:rFonts w:ascii="Trebuchet MS" w:eastAsia="Times New Roman" w:hAnsi="Trebuchet MS" w:cs="Arial"/>
          <w:color w:val="1F4E79" w:themeColor="accent1" w:themeShade="80"/>
          <w:sz w:val="20"/>
          <w:szCs w:val="20"/>
          <w:lang w:val="en-AU" w:eastAsia="de-DE"/>
        </w:rPr>
      </w:pPr>
      <w:proofErr w:type="gramStart"/>
      <w:r w:rsidRPr="00803C80">
        <w:rPr>
          <w:rFonts w:ascii="Trebuchet MS" w:eastAsia="Times New Roman" w:hAnsi="Trebuchet MS" w:cs="Arial"/>
          <w:color w:val="1F4E79" w:themeColor="accent1" w:themeShade="80"/>
          <w:sz w:val="20"/>
          <w:szCs w:val="20"/>
          <w:lang w:val="en-AU" w:eastAsia="de-DE"/>
        </w:rPr>
        <w:t>support</w:t>
      </w:r>
      <w:proofErr w:type="gramEnd"/>
      <w:r w:rsidRPr="00803C80">
        <w:rPr>
          <w:rFonts w:ascii="Trebuchet MS" w:eastAsia="Times New Roman" w:hAnsi="Trebuchet MS" w:cs="Arial"/>
          <w:color w:val="1F4E79" w:themeColor="accent1" w:themeShade="80"/>
          <w:sz w:val="20"/>
          <w:szCs w:val="20"/>
          <w:lang w:val="en-AU" w:eastAsia="de-DE"/>
        </w:rPr>
        <w:t xml:space="preserve"> the LP to fulfil all obligations as </w:t>
      </w:r>
      <w:r w:rsidR="00164905">
        <w:rPr>
          <w:rFonts w:ascii="Trebuchet MS" w:eastAsia="Times New Roman" w:hAnsi="Trebuchet MS" w:cs="Arial"/>
          <w:color w:val="1F4E79" w:themeColor="accent1" w:themeShade="80"/>
          <w:sz w:val="20"/>
          <w:szCs w:val="20"/>
          <w:lang w:val="en-AU" w:eastAsia="de-DE"/>
        </w:rPr>
        <w:t>set out in the subsidy contract.</w:t>
      </w:r>
    </w:p>
    <w:p w14:paraId="3433D9AB" w14:textId="77777777" w:rsidR="006529BB" w:rsidRDefault="006529BB" w:rsidP="00803C80">
      <w:pPr>
        <w:widowControl w:val="0"/>
        <w:autoSpaceDE w:val="0"/>
        <w:autoSpaceDN w:val="0"/>
        <w:adjustRightInd w:val="0"/>
        <w:spacing w:after="120" w:line="360" w:lineRule="auto"/>
        <w:jc w:val="center"/>
        <w:rPr>
          <w:rFonts w:ascii="Trebuchet MS" w:eastAsia="Times New Roman" w:hAnsi="Trebuchet MS" w:cs="Arial"/>
          <w:b/>
          <w:color w:val="1F4E79" w:themeColor="accent1" w:themeShade="80"/>
          <w:sz w:val="20"/>
          <w:szCs w:val="20"/>
          <w:lang w:val="en-AU" w:eastAsia="de-DE"/>
        </w:rPr>
      </w:pPr>
    </w:p>
    <w:p w14:paraId="14D5EA12" w14:textId="77777777" w:rsidR="00803C80" w:rsidRPr="00803C80" w:rsidRDefault="00803C80" w:rsidP="00803C80">
      <w:pPr>
        <w:widowControl w:val="0"/>
        <w:autoSpaceDE w:val="0"/>
        <w:autoSpaceDN w:val="0"/>
        <w:adjustRightInd w:val="0"/>
        <w:spacing w:after="120" w:line="360" w:lineRule="auto"/>
        <w:jc w:val="center"/>
        <w:rPr>
          <w:rFonts w:ascii="Trebuchet MS" w:eastAsia="Times New Roman" w:hAnsi="Trebuchet MS" w:cs="Arial"/>
          <w:b/>
          <w:color w:val="1F4E79" w:themeColor="accent1" w:themeShade="80"/>
          <w:sz w:val="20"/>
          <w:szCs w:val="20"/>
          <w:lang w:val="en-AU" w:eastAsia="de-DE"/>
        </w:rPr>
      </w:pPr>
      <w:r w:rsidRPr="00803C80">
        <w:rPr>
          <w:rFonts w:ascii="Trebuchet MS" w:eastAsia="Times New Roman" w:hAnsi="Trebuchet MS" w:cs="Arial"/>
          <w:b/>
          <w:color w:val="1F4E79" w:themeColor="accent1" w:themeShade="80"/>
          <w:sz w:val="20"/>
          <w:szCs w:val="20"/>
          <w:lang w:val="en-AU" w:eastAsia="de-DE"/>
        </w:rPr>
        <w:t>Article 6</w:t>
      </w:r>
    </w:p>
    <w:p w14:paraId="6D816AB6" w14:textId="77777777" w:rsidR="00AF70A5" w:rsidRPr="00AF70A5" w:rsidRDefault="00AF70A5" w:rsidP="00AF70A5">
      <w:pPr>
        <w:widowControl w:val="0"/>
        <w:autoSpaceDE w:val="0"/>
        <w:autoSpaceDN w:val="0"/>
        <w:adjustRightInd w:val="0"/>
        <w:spacing w:after="120" w:line="360" w:lineRule="auto"/>
        <w:jc w:val="center"/>
        <w:rPr>
          <w:rFonts w:ascii="Trebuchet MS" w:eastAsia="Times New Roman" w:hAnsi="Trebuchet MS" w:cs="Arial"/>
          <w:b/>
          <w:color w:val="1F4E79" w:themeColor="accent1" w:themeShade="80"/>
          <w:sz w:val="20"/>
          <w:szCs w:val="20"/>
          <w:lang w:val="en-AU" w:eastAsia="de-DE"/>
        </w:rPr>
      </w:pPr>
      <w:r w:rsidRPr="00AF70A5">
        <w:rPr>
          <w:rFonts w:ascii="Trebuchet MS" w:eastAsia="Times New Roman" w:hAnsi="Trebuchet MS" w:cs="Arial"/>
          <w:b/>
          <w:color w:val="1F4E79" w:themeColor="accent1" w:themeShade="80"/>
          <w:sz w:val="20"/>
          <w:szCs w:val="20"/>
          <w:lang w:val="en-AU" w:eastAsia="de-DE"/>
        </w:rPr>
        <w:t xml:space="preserve"> Organisational structure of the partnership</w:t>
      </w:r>
    </w:p>
    <w:p w14:paraId="18E7AE79" w14:textId="77777777" w:rsidR="00AF70A5" w:rsidRPr="00AF70A5" w:rsidRDefault="00AF70A5" w:rsidP="00AF70A5">
      <w:pPr>
        <w:widowControl w:val="0"/>
        <w:autoSpaceDE w:val="0"/>
        <w:autoSpaceDN w:val="0"/>
        <w:adjustRightInd w:val="0"/>
        <w:spacing w:after="120" w:line="360" w:lineRule="auto"/>
        <w:jc w:val="both"/>
        <w:rPr>
          <w:rFonts w:ascii="Trebuchet MS" w:eastAsia="Times New Roman" w:hAnsi="Trebuchet MS" w:cs="Arial"/>
          <w:b/>
          <w:color w:val="575757"/>
          <w:sz w:val="20"/>
          <w:szCs w:val="20"/>
          <w:lang w:val="en-AU" w:eastAsia="de-DE"/>
        </w:rPr>
      </w:pPr>
    </w:p>
    <w:p w14:paraId="0B1D103B" w14:textId="77777777" w:rsidR="00AF70A5" w:rsidRPr="00AF70A5" w:rsidRDefault="00AF70A5" w:rsidP="00AF70A5">
      <w:pPr>
        <w:widowControl w:val="0"/>
        <w:numPr>
          <w:ilvl w:val="0"/>
          <w:numId w:val="9"/>
        </w:numPr>
        <w:tabs>
          <w:tab w:val="num" w:pos="426"/>
        </w:tabs>
        <w:autoSpaceDE w:val="0"/>
        <w:autoSpaceDN w:val="0"/>
        <w:adjustRightInd w:val="0"/>
        <w:spacing w:after="120" w:line="360" w:lineRule="auto"/>
        <w:ind w:left="425" w:hanging="425"/>
        <w:jc w:val="both"/>
        <w:rPr>
          <w:rFonts w:ascii="Trebuchet MS" w:eastAsia="Times New Roman" w:hAnsi="Trebuchet MS" w:cs="Arial"/>
          <w:color w:val="1F4E79" w:themeColor="accent1" w:themeShade="80"/>
          <w:sz w:val="20"/>
          <w:szCs w:val="20"/>
          <w:lang w:val="en-AU" w:eastAsia="de-DE"/>
        </w:rPr>
      </w:pPr>
      <w:r w:rsidRPr="00AF70A5">
        <w:rPr>
          <w:rFonts w:ascii="Trebuchet MS" w:eastAsia="Times New Roman" w:hAnsi="Trebuchet MS" w:cs="Arial"/>
          <w:color w:val="1F4E79" w:themeColor="accent1" w:themeShade="80"/>
          <w:sz w:val="20"/>
          <w:szCs w:val="20"/>
          <w:lang w:val="en-AU" w:eastAsia="de-DE"/>
        </w:rPr>
        <w:t>For the successful management and completion of the project, a project steering group (hereinafter "PSG") shall be set up.</w:t>
      </w:r>
    </w:p>
    <w:p w14:paraId="75046AB7" w14:textId="77777777" w:rsidR="00AF70A5" w:rsidRPr="00AF70A5" w:rsidRDefault="00AF70A5" w:rsidP="00AF70A5">
      <w:pPr>
        <w:widowControl w:val="0"/>
        <w:numPr>
          <w:ilvl w:val="0"/>
          <w:numId w:val="9"/>
        </w:numPr>
        <w:tabs>
          <w:tab w:val="num" w:pos="426"/>
        </w:tabs>
        <w:autoSpaceDE w:val="0"/>
        <w:autoSpaceDN w:val="0"/>
        <w:adjustRightInd w:val="0"/>
        <w:spacing w:after="120" w:line="360" w:lineRule="auto"/>
        <w:ind w:left="425" w:hanging="425"/>
        <w:jc w:val="both"/>
        <w:rPr>
          <w:rFonts w:ascii="Trebuchet MS" w:eastAsia="Times New Roman" w:hAnsi="Trebuchet MS" w:cs="Arial"/>
          <w:color w:val="1F4E79" w:themeColor="accent1" w:themeShade="80"/>
          <w:sz w:val="20"/>
          <w:szCs w:val="20"/>
          <w:lang w:val="en-AU" w:eastAsia="de-DE"/>
        </w:rPr>
      </w:pPr>
      <w:r w:rsidRPr="00AF70A5">
        <w:rPr>
          <w:rFonts w:ascii="Trebuchet MS" w:eastAsia="Times New Roman" w:hAnsi="Trebuchet MS" w:cs="Arial"/>
          <w:color w:val="1F4E79" w:themeColor="accent1" w:themeShade="80"/>
          <w:sz w:val="20"/>
          <w:szCs w:val="20"/>
          <w:lang w:val="en-AU" w:eastAsia="de-DE"/>
        </w:rPr>
        <w:t>The PSG shall be composed by competent representatives of all project participants and shall be chaired by the LP. It shall meet on a regular basis. Project observers shall be invited to take part in the PSG in an advisory capacity.</w:t>
      </w:r>
    </w:p>
    <w:p w14:paraId="457EF307" w14:textId="77777777" w:rsidR="00AF70A5" w:rsidRPr="00AF70A5" w:rsidRDefault="00AF70A5" w:rsidP="00AF70A5">
      <w:pPr>
        <w:widowControl w:val="0"/>
        <w:numPr>
          <w:ilvl w:val="0"/>
          <w:numId w:val="9"/>
        </w:numPr>
        <w:tabs>
          <w:tab w:val="num" w:pos="426"/>
        </w:tabs>
        <w:autoSpaceDE w:val="0"/>
        <w:autoSpaceDN w:val="0"/>
        <w:adjustRightInd w:val="0"/>
        <w:spacing w:after="120" w:line="360" w:lineRule="auto"/>
        <w:ind w:left="425" w:hanging="425"/>
        <w:jc w:val="both"/>
        <w:rPr>
          <w:rFonts w:ascii="Trebuchet MS" w:eastAsia="Times New Roman" w:hAnsi="Trebuchet MS" w:cs="Arial"/>
          <w:color w:val="1F4E79" w:themeColor="accent1" w:themeShade="80"/>
          <w:sz w:val="20"/>
          <w:szCs w:val="20"/>
          <w:lang w:val="en-AU" w:eastAsia="de-DE"/>
        </w:rPr>
      </w:pPr>
      <w:r w:rsidRPr="00AF70A5">
        <w:rPr>
          <w:rFonts w:ascii="Trebuchet MS" w:eastAsia="Times New Roman" w:hAnsi="Trebuchet MS" w:cs="Arial"/>
          <w:color w:val="1F4E79" w:themeColor="accent1" w:themeShade="80"/>
          <w:sz w:val="20"/>
          <w:szCs w:val="20"/>
          <w:lang w:val="en-AU" w:eastAsia="de-DE"/>
        </w:rPr>
        <w:t xml:space="preserve">The PSG shall: </w:t>
      </w:r>
    </w:p>
    <w:p w14:paraId="323E39D2" w14:textId="77777777" w:rsidR="00AF70A5" w:rsidRPr="00AF70A5" w:rsidRDefault="00AF70A5" w:rsidP="00AF70A5">
      <w:pPr>
        <w:widowControl w:val="0"/>
        <w:numPr>
          <w:ilvl w:val="0"/>
          <w:numId w:val="11"/>
        </w:numPr>
        <w:autoSpaceDE w:val="0"/>
        <w:autoSpaceDN w:val="0"/>
        <w:adjustRightInd w:val="0"/>
        <w:spacing w:after="120" w:line="360" w:lineRule="auto"/>
        <w:ind w:left="709" w:hanging="425"/>
        <w:jc w:val="both"/>
        <w:rPr>
          <w:rFonts w:ascii="Trebuchet MS" w:eastAsia="Times New Roman" w:hAnsi="Trebuchet MS" w:cs="Arial"/>
          <w:color w:val="1F4E79" w:themeColor="accent1" w:themeShade="80"/>
          <w:sz w:val="20"/>
          <w:szCs w:val="20"/>
          <w:lang w:val="en-AU" w:eastAsia="de-DE"/>
        </w:rPr>
      </w:pPr>
      <w:r w:rsidRPr="00AF70A5">
        <w:rPr>
          <w:rFonts w:ascii="Trebuchet MS" w:eastAsia="Times New Roman" w:hAnsi="Trebuchet MS" w:cs="Arial"/>
          <w:color w:val="1F4E79" w:themeColor="accent1" w:themeShade="80"/>
          <w:sz w:val="20"/>
          <w:szCs w:val="20"/>
          <w:lang w:val="en-AU" w:eastAsia="de-DE"/>
        </w:rPr>
        <w:t>be responsible for monitoring the implementation of the project,</w:t>
      </w:r>
    </w:p>
    <w:p w14:paraId="183D04CF" w14:textId="77777777" w:rsidR="00AF70A5" w:rsidRPr="00AF70A5" w:rsidRDefault="00AF70A5" w:rsidP="00AF70A5">
      <w:pPr>
        <w:widowControl w:val="0"/>
        <w:numPr>
          <w:ilvl w:val="0"/>
          <w:numId w:val="11"/>
        </w:numPr>
        <w:autoSpaceDE w:val="0"/>
        <w:autoSpaceDN w:val="0"/>
        <w:adjustRightInd w:val="0"/>
        <w:spacing w:after="120" w:line="360" w:lineRule="auto"/>
        <w:ind w:left="993" w:hanging="709"/>
        <w:jc w:val="both"/>
        <w:rPr>
          <w:rFonts w:ascii="Trebuchet MS" w:eastAsia="Times New Roman" w:hAnsi="Trebuchet MS" w:cs="Arial"/>
          <w:color w:val="1F4E79" w:themeColor="accent1" w:themeShade="80"/>
          <w:sz w:val="20"/>
          <w:szCs w:val="20"/>
          <w:lang w:val="en-AU" w:eastAsia="de-DE"/>
        </w:rPr>
      </w:pPr>
      <w:r w:rsidRPr="00AF70A5">
        <w:rPr>
          <w:rFonts w:ascii="Trebuchet MS" w:eastAsia="Times New Roman" w:hAnsi="Trebuchet MS" w:cs="Arial"/>
          <w:color w:val="1F4E79" w:themeColor="accent1" w:themeShade="80"/>
          <w:sz w:val="20"/>
          <w:szCs w:val="20"/>
          <w:lang w:val="en-AU" w:eastAsia="de-DE"/>
        </w:rPr>
        <w:t>be responsible for settlement of any disputes among project participants,</w:t>
      </w:r>
    </w:p>
    <w:p w14:paraId="77EE32AB" w14:textId="77777777" w:rsidR="00AF70A5" w:rsidRPr="00AF70A5" w:rsidRDefault="00AF70A5" w:rsidP="00AF70A5">
      <w:pPr>
        <w:widowControl w:val="0"/>
        <w:numPr>
          <w:ilvl w:val="0"/>
          <w:numId w:val="11"/>
        </w:numPr>
        <w:autoSpaceDE w:val="0"/>
        <w:autoSpaceDN w:val="0"/>
        <w:adjustRightInd w:val="0"/>
        <w:spacing w:after="120" w:line="360" w:lineRule="auto"/>
        <w:ind w:left="709" w:hanging="425"/>
        <w:jc w:val="both"/>
        <w:rPr>
          <w:rFonts w:ascii="Trebuchet MS" w:eastAsia="Times New Roman" w:hAnsi="Trebuchet MS" w:cs="Arial"/>
          <w:color w:val="1F4E79" w:themeColor="accent1" w:themeShade="80"/>
          <w:sz w:val="20"/>
          <w:szCs w:val="20"/>
          <w:lang w:val="en-AU" w:eastAsia="de-DE"/>
        </w:rPr>
      </w:pPr>
      <w:proofErr w:type="gramStart"/>
      <w:r w:rsidRPr="00AF70A5">
        <w:rPr>
          <w:rFonts w:ascii="Trebuchet MS" w:eastAsia="Times New Roman" w:hAnsi="Trebuchet MS" w:cs="Arial"/>
          <w:color w:val="1F4E79" w:themeColor="accent1" w:themeShade="80"/>
          <w:sz w:val="20"/>
          <w:szCs w:val="20"/>
          <w:lang w:val="en-AU" w:eastAsia="de-DE"/>
        </w:rPr>
        <w:t>have</w:t>
      </w:r>
      <w:proofErr w:type="gramEnd"/>
      <w:r w:rsidRPr="00AF70A5">
        <w:rPr>
          <w:rFonts w:ascii="Trebuchet MS" w:eastAsia="Times New Roman" w:hAnsi="Trebuchet MS" w:cs="Arial"/>
          <w:color w:val="1F4E79" w:themeColor="accent1" w:themeShade="80"/>
          <w:sz w:val="20"/>
          <w:szCs w:val="20"/>
          <w:lang w:val="en-AU" w:eastAsia="de-DE"/>
        </w:rPr>
        <w:t xml:space="preserve"> the possibility to set up sub-groups or workgroups to deal with specific tasks related to the project.</w:t>
      </w:r>
    </w:p>
    <w:p w14:paraId="081AB02D" w14:textId="77777777" w:rsidR="00803C80" w:rsidRPr="00AF70A5" w:rsidRDefault="00AF70A5" w:rsidP="00AF70A5">
      <w:pPr>
        <w:widowControl w:val="0"/>
        <w:numPr>
          <w:ilvl w:val="0"/>
          <w:numId w:val="9"/>
        </w:numPr>
        <w:tabs>
          <w:tab w:val="num" w:pos="426"/>
        </w:tabs>
        <w:autoSpaceDE w:val="0"/>
        <w:autoSpaceDN w:val="0"/>
        <w:adjustRightInd w:val="0"/>
        <w:spacing w:after="120" w:line="360" w:lineRule="auto"/>
        <w:ind w:left="425" w:hanging="425"/>
        <w:jc w:val="both"/>
        <w:rPr>
          <w:rFonts w:ascii="Trebuchet MS" w:eastAsia="Times New Roman" w:hAnsi="Trebuchet MS" w:cs="Arial"/>
          <w:color w:val="1F4E79" w:themeColor="accent1" w:themeShade="80"/>
          <w:sz w:val="20"/>
          <w:szCs w:val="20"/>
          <w:lang w:val="en-AU" w:eastAsia="de-DE"/>
        </w:rPr>
      </w:pPr>
      <w:r w:rsidRPr="00AF70A5">
        <w:rPr>
          <w:rFonts w:ascii="Trebuchet MS" w:eastAsia="Times New Roman" w:hAnsi="Trebuchet MS" w:cs="Arial"/>
          <w:color w:val="1F4E79" w:themeColor="accent1" w:themeShade="80"/>
          <w:sz w:val="20"/>
          <w:szCs w:val="20"/>
          <w:lang w:val="en-AU" w:eastAsia="de-DE"/>
        </w:rPr>
        <w:lastRenderedPageBreak/>
        <w:t>Further aspects may be set out in the rules of procedure of the PSG.</w:t>
      </w:r>
    </w:p>
    <w:p w14:paraId="02E5711D" w14:textId="77777777" w:rsidR="00803C80" w:rsidRPr="00803C80" w:rsidRDefault="00803C80" w:rsidP="00803C80">
      <w:pPr>
        <w:widowControl w:val="0"/>
        <w:autoSpaceDE w:val="0"/>
        <w:autoSpaceDN w:val="0"/>
        <w:adjustRightInd w:val="0"/>
        <w:spacing w:after="120" w:line="360" w:lineRule="auto"/>
        <w:jc w:val="center"/>
        <w:rPr>
          <w:rFonts w:ascii="Trebuchet MS" w:eastAsia="Times New Roman" w:hAnsi="Trebuchet MS" w:cs="Arial"/>
          <w:b/>
          <w:color w:val="1F4E79" w:themeColor="accent1" w:themeShade="80"/>
          <w:sz w:val="20"/>
          <w:szCs w:val="20"/>
          <w:lang w:val="en-AU" w:eastAsia="de-DE"/>
        </w:rPr>
      </w:pPr>
      <w:r w:rsidRPr="00803C80">
        <w:rPr>
          <w:rFonts w:ascii="Trebuchet MS" w:eastAsia="Times New Roman" w:hAnsi="Trebuchet MS" w:cs="Arial"/>
          <w:b/>
          <w:color w:val="1F4E79" w:themeColor="accent1" w:themeShade="80"/>
          <w:sz w:val="20"/>
          <w:szCs w:val="20"/>
          <w:lang w:val="en-AU" w:eastAsia="de-DE"/>
        </w:rPr>
        <w:t>Article 7</w:t>
      </w:r>
    </w:p>
    <w:p w14:paraId="373112F1" w14:textId="77777777" w:rsidR="00803C80" w:rsidRPr="00803C80" w:rsidRDefault="00803C80" w:rsidP="00803C80">
      <w:pPr>
        <w:widowControl w:val="0"/>
        <w:autoSpaceDE w:val="0"/>
        <w:autoSpaceDN w:val="0"/>
        <w:adjustRightInd w:val="0"/>
        <w:spacing w:after="120" w:line="360" w:lineRule="auto"/>
        <w:jc w:val="center"/>
        <w:rPr>
          <w:rFonts w:ascii="Trebuchet MS" w:eastAsia="Times New Roman" w:hAnsi="Trebuchet MS" w:cs="Arial"/>
          <w:b/>
          <w:color w:val="1F4E79" w:themeColor="accent1" w:themeShade="80"/>
          <w:sz w:val="20"/>
          <w:szCs w:val="20"/>
          <w:lang w:val="en-AU" w:eastAsia="de-DE"/>
        </w:rPr>
      </w:pPr>
      <w:r w:rsidRPr="00803C80">
        <w:rPr>
          <w:rFonts w:ascii="Trebuchet MS" w:eastAsia="Times New Roman" w:hAnsi="Trebuchet MS" w:cs="Arial"/>
          <w:b/>
          <w:color w:val="1F4E79" w:themeColor="accent1" w:themeShade="80"/>
          <w:sz w:val="20"/>
          <w:szCs w:val="20"/>
          <w:lang w:val="en-AU" w:eastAsia="de-DE"/>
        </w:rPr>
        <w:t>Cooperation with third parties</w:t>
      </w:r>
    </w:p>
    <w:p w14:paraId="70B0843D" w14:textId="77777777" w:rsidR="00803C80" w:rsidRPr="00803C80" w:rsidRDefault="00803C80" w:rsidP="00803C80">
      <w:pPr>
        <w:widowControl w:val="0"/>
        <w:autoSpaceDE w:val="0"/>
        <w:autoSpaceDN w:val="0"/>
        <w:adjustRightInd w:val="0"/>
        <w:spacing w:after="120" w:line="360" w:lineRule="auto"/>
        <w:jc w:val="center"/>
        <w:rPr>
          <w:rFonts w:ascii="Trebuchet MS" w:eastAsia="Times New Roman" w:hAnsi="Trebuchet MS" w:cs="Arial"/>
          <w:b/>
          <w:color w:val="1F4E79" w:themeColor="accent1" w:themeShade="80"/>
          <w:sz w:val="20"/>
          <w:szCs w:val="20"/>
          <w:lang w:val="en-AU" w:eastAsia="de-DE"/>
        </w:rPr>
      </w:pPr>
    </w:p>
    <w:p w14:paraId="3ECDFD17" w14:textId="77777777" w:rsidR="00803C80" w:rsidRPr="00803C80" w:rsidRDefault="00803C80" w:rsidP="00B34FE2">
      <w:pPr>
        <w:widowControl w:val="0"/>
        <w:numPr>
          <w:ilvl w:val="0"/>
          <w:numId w:val="12"/>
        </w:numPr>
        <w:tabs>
          <w:tab w:val="num" w:pos="426"/>
        </w:tabs>
        <w:autoSpaceDE w:val="0"/>
        <w:autoSpaceDN w:val="0"/>
        <w:adjustRightInd w:val="0"/>
        <w:spacing w:after="120" w:line="360" w:lineRule="auto"/>
        <w:ind w:left="425"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 xml:space="preserve">In case of cooperation with third parties with regard to the project, the relevant project participant shall remain solely responsible towards the other project participants concerning compliance with its obligations as set out in this partnership agreement. Project participants shall inform each other about the scope of such contracts and the names of the contracted parties. </w:t>
      </w:r>
    </w:p>
    <w:p w14:paraId="7F73289A" w14:textId="77777777" w:rsidR="00803C80" w:rsidRPr="00803C80" w:rsidRDefault="00803C80" w:rsidP="00B34FE2">
      <w:pPr>
        <w:widowControl w:val="0"/>
        <w:numPr>
          <w:ilvl w:val="0"/>
          <w:numId w:val="12"/>
        </w:numPr>
        <w:tabs>
          <w:tab w:val="num" w:pos="426"/>
        </w:tabs>
        <w:autoSpaceDE w:val="0"/>
        <w:autoSpaceDN w:val="0"/>
        <w:adjustRightInd w:val="0"/>
        <w:spacing w:after="120" w:line="360" w:lineRule="auto"/>
        <w:ind w:left="425"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The project participants herewith expressly declare to obey the relevant laws and programme’s eligibility rules whenever they purchase something for the project.</w:t>
      </w:r>
    </w:p>
    <w:p w14:paraId="7FE9A68F" w14:textId="77777777" w:rsidR="00803C80" w:rsidRPr="00803C80" w:rsidRDefault="00803C80" w:rsidP="00803C80">
      <w:pPr>
        <w:widowControl w:val="0"/>
        <w:numPr>
          <w:ilvl w:val="0"/>
          <w:numId w:val="12"/>
        </w:numPr>
        <w:tabs>
          <w:tab w:val="num" w:pos="426"/>
        </w:tabs>
        <w:autoSpaceDE w:val="0"/>
        <w:autoSpaceDN w:val="0"/>
        <w:adjustRightInd w:val="0"/>
        <w:spacing w:after="120" w:line="360" w:lineRule="auto"/>
        <w:ind w:left="425"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 xml:space="preserve">No project participant shall have the right to transfer their rights and obligations under this agreement to a third party without the prior consent of the other project participants and the responsible programme bodies (programme committee or MA, as appropriate). This approval shall be granted by the project participants and the programme bodies (by the latter unless otherwise stipulated by the programme rules) if such third party offers the same guarantee as the transferring project participant for the fulfilment of its rights and duties related to the project as laid down in the present agreement. In this case the transferring project participant is obliged to assign all rights and obligations and all project related documents to each and any legal successor. </w:t>
      </w:r>
    </w:p>
    <w:p w14:paraId="41A7BDA6" w14:textId="77777777" w:rsidR="00803C80" w:rsidRPr="00803C80" w:rsidRDefault="00803C80" w:rsidP="00803C80">
      <w:pPr>
        <w:widowControl w:val="0"/>
        <w:autoSpaceDE w:val="0"/>
        <w:autoSpaceDN w:val="0"/>
        <w:adjustRightInd w:val="0"/>
        <w:spacing w:after="120" w:line="360" w:lineRule="auto"/>
        <w:jc w:val="center"/>
        <w:rPr>
          <w:rFonts w:ascii="Trebuchet MS" w:eastAsia="Times New Roman" w:hAnsi="Trebuchet MS" w:cs="Arial"/>
          <w:b/>
          <w:color w:val="1F4E79" w:themeColor="accent1" w:themeShade="80"/>
          <w:sz w:val="20"/>
          <w:szCs w:val="20"/>
          <w:lang w:val="en-AU" w:eastAsia="de-DE"/>
        </w:rPr>
      </w:pPr>
      <w:r w:rsidRPr="00803C80">
        <w:rPr>
          <w:rFonts w:ascii="Trebuchet MS" w:eastAsia="Times New Roman" w:hAnsi="Trebuchet MS" w:cs="Arial"/>
          <w:b/>
          <w:color w:val="1F4E79" w:themeColor="accent1" w:themeShade="80"/>
          <w:sz w:val="20"/>
          <w:szCs w:val="20"/>
          <w:lang w:val="en-AU" w:eastAsia="de-DE"/>
        </w:rPr>
        <w:t>Article 8</w:t>
      </w:r>
    </w:p>
    <w:p w14:paraId="5B237354" w14:textId="77777777" w:rsidR="00803C80" w:rsidRPr="00803C80" w:rsidRDefault="00803C80" w:rsidP="00B34FE2">
      <w:pPr>
        <w:widowControl w:val="0"/>
        <w:autoSpaceDE w:val="0"/>
        <w:autoSpaceDN w:val="0"/>
        <w:adjustRightInd w:val="0"/>
        <w:spacing w:after="120" w:line="360" w:lineRule="auto"/>
        <w:jc w:val="center"/>
        <w:rPr>
          <w:rFonts w:ascii="Trebuchet MS" w:eastAsia="Times New Roman" w:hAnsi="Trebuchet MS" w:cs="Arial"/>
          <w:b/>
          <w:color w:val="1F4E79" w:themeColor="accent1" w:themeShade="80"/>
          <w:sz w:val="20"/>
          <w:szCs w:val="20"/>
          <w:lang w:val="en-AU" w:eastAsia="de-DE"/>
        </w:rPr>
      </w:pPr>
      <w:r w:rsidRPr="00803C80">
        <w:rPr>
          <w:rFonts w:ascii="Trebuchet MS" w:eastAsia="Times New Roman" w:hAnsi="Trebuchet MS" w:cs="Arial"/>
          <w:b/>
          <w:color w:val="1F4E79" w:themeColor="accent1" w:themeShade="80"/>
          <w:sz w:val="20"/>
          <w:szCs w:val="20"/>
          <w:lang w:val="en-AU" w:eastAsia="de-DE"/>
        </w:rPr>
        <w:t>Financial management</w:t>
      </w:r>
    </w:p>
    <w:p w14:paraId="7A0C382D" w14:textId="77777777" w:rsidR="00803C80" w:rsidRPr="00803C80" w:rsidRDefault="00803C80" w:rsidP="00803C80">
      <w:pPr>
        <w:widowControl w:val="0"/>
        <w:numPr>
          <w:ilvl w:val="0"/>
          <w:numId w:val="14"/>
        </w:numPr>
        <w:tabs>
          <w:tab w:val="num" w:pos="426"/>
        </w:tabs>
        <w:autoSpaceDE w:val="0"/>
        <w:autoSpaceDN w:val="0"/>
        <w:adjustRightInd w:val="0"/>
        <w:spacing w:after="120" w:line="360" w:lineRule="auto"/>
        <w:ind w:left="425"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To ensure a sound financial management of the project each project participant shall:</w:t>
      </w:r>
    </w:p>
    <w:p w14:paraId="41D40E4F" w14:textId="77777777" w:rsidR="00803C80" w:rsidRPr="00803C80" w:rsidRDefault="00803C80" w:rsidP="00803C80">
      <w:pPr>
        <w:widowControl w:val="0"/>
        <w:numPr>
          <w:ilvl w:val="0"/>
          <w:numId w:val="15"/>
        </w:numPr>
        <w:autoSpaceDE w:val="0"/>
        <w:autoSpaceDN w:val="0"/>
        <w:adjustRightInd w:val="0"/>
        <w:spacing w:after="120" w:line="360" w:lineRule="auto"/>
        <w:ind w:left="709" w:hanging="425"/>
        <w:jc w:val="both"/>
        <w:rPr>
          <w:rFonts w:ascii="Trebuchet MS" w:eastAsia="Times New Roman" w:hAnsi="Trebuchet MS" w:cs="Arial"/>
          <w:color w:val="1F4E79" w:themeColor="accent1" w:themeShade="80"/>
          <w:sz w:val="20"/>
          <w:szCs w:val="20"/>
          <w:lang w:val="en-AU" w:eastAsia="de-DE"/>
        </w:rPr>
      </w:pPr>
      <w:proofErr w:type="gramStart"/>
      <w:r w:rsidRPr="00803C80">
        <w:rPr>
          <w:rFonts w:ascii="Trebuchet MS" w:eastAsia="Times New Roman" w:hAnsi="Trebuchet MS" w:cs="Arial"/>
          <w:color w:val="1F4E79" w:themeColor="accent1" w:themeShade="80"/>
          <w:sz w:val="20"/>
          <w:szCs w:val="20"/>
          <w:lang w:val="en-AU" w:eastAsia="de-DE"/>
        </w:rPr>
        <w:t>install</w:t>
      </w:r>
      <w:proofErr w:type="gramEnd"/>
      <w:r w:rsidRPr="00803C80">
        <w:rPr>
          <w:rFonts w:ascii="Trebuchet MS" w:eastAsia="Times New Roman" w:hAnsi="Trebuchet MS" w:cs="Arial"/>
          <w:color w:val="1F4E79" w:themeColor="accent1" w:themeShade="80"/>
          <w:sz w:val="20"/>
          <w:szCs w:val="20"/>
          <w:lang w:val="en-AU" w:eastAsia="de-DE"/>
        </w:rPr>
        <w:t xml:space="preserve"> separate accounts or adequate bookkeeping systems for the financial settlement of the project ensuring that the expenditure as well as the received national and ERDF funds related to the project are clearly identified.</w:t>
      </w:r>
    </w:p>
    <w:p w14:paraId="7F35BF31" w14:textId="1D62D718" w:rsidR="00803C80" w:rsidRPr="00803C80" w:rsidRDefault="00803C80" w:rsidP="00B34FE2">
      <w:pPr>
        <w:widowControl w:val="0"/>
        <w:numPr>
          <w:ilvl w:val="0"/>
          <w:numId w:val="15"/>
        </w:numPr>
        <w:autoSpaceDE w:val="0"/>
        <w:autoSpaceDN w:val="0"/>
        <w:adjustRightInd w:val="0"/>
        <w:spacing w:after="120" w:line="360" w:lineRule="auto"/>
        <w:ind w:left="709" w:hanging="425"/>
        <w:jc w:val="both"/>
        <w:rPr>
          <w:rFonts w:ascii="Trebuchet MS" w:eastAsia="Times New Roman" w:hAnsi="Trebuchet MS" w:cs="Arial"/>
          <w:color w:val="1F4E79" w:themeColor="accent1" w:themeShade="80"/>
          <w:sz w:val="20"/>
          <w:szCs w:val="20"/>
          <w:lang w:val="en-AU" w:eastAsia="de-DE"/>
        </w:rPr>
      </w:pPr>
      <w:proofErr w:type="gramStart"/>
      <w:r w:rsidRPr="00803C80">
        <w:rPr>
          <w:rFonts w:ascii="Trebuchet MS" w:eastAsia="Times New Roman" w:hAnsi="Trebuchet MS" w:cs="Arial"/>
          <w:color w:val="1F4E79" w:themeColor="accent1" w:themeShade="80"/>
          <w:sz w:val="20"/>
          <w:szCs w:val="20"/>
          <w:lang w:val="en-AU" w:eastAsia="de-DE"/>
        </w:rPr>
        <w:t>strictly</w:t>
      </w:r>
      <w:proofErr w:type="gramEnd"/>
      <w:r w:rsidRPr="00803C80">
        <w:rPr>
          <w:rFonts w:ascii="Trebuchet MS" w:eastAsia="Times New Roman" w:hAnsi="Trebuchet MS" w:cs="Arial"/>
          <w:color w:val="1F4E79" w:themeColor="accent1" w:themeShade="80"/>
          <w:sz w:val="20"/>
          <w:szCs w:val="20"/>
          <w:lang w:val="en-AU" w:eastAsia="de-DE"/>
        </w:rPr>
        <w:t xml:space="preserve"> follow the eligibility rules set up by the programme (</w:t>
      </w:r>
      <w:r w:rsidR="00164905">
        <w:rPr>
          <w:rFonts w:ascii="Trebuchet MS" w:eastAsia="Times New Roman" w:hAnsi="Trebuchet MS" w:cs="Arial"/>
          <w:color w:val="1F4E79" w:themeColor="accent1" w:themeShade="80"/>
          <w:sz w:val="20"/>
          <w:szCs w:val="20"/>
          <w:lang w:val="en-AU" w:eastAsia="de-DE"/>
        </w:rPr>
        <w:t xml:space="preserve">as foreseen by the </w:t>
      </w:r>
      <w:r w:rsidR="0019469D" w:rsidRPr="0019469D">
        <w:rPr>
          <w:rFonts w:ascii="Trebuchet MS" w:eastAsia="Times New Roman" w:hAnsi="Trebuchet MS" w:cs="Arial"/>
          <w:color w:val="1F4E79" w:themeColor="accent1" w:themeShade="80"/>
          <w:sz w:val="20"/>
          <w:szCs w:val="20"/>
          <w:lang w:val="en-AU" w:eastAsia="de-DE"/>
        </w:rPr>
        <w:t>Invitation for submission of the full application for the project ideas accepted by the Programme</w:t>
      </w:r>
      <w:r w:rsidR="00164905">
        <w:rPr>
          <w:rFonts w:ascii="Trebuchet MS" w:eastAsia="Times New Roman" w:hAnsi="Trebuchet MS" w:cs="Arial"/>
          <w:color w:val="1F4E79" w:themeColor="accent1" w:themeShade="80"/>
          <w:sz w:val="20"/>
          <w:szCs w:val="20"/>
          <w:lang w:val="en-AU" w:eastAsia="de-DE"/>
        </w:rPr>
        <w:t>, Project Implementation Manual etc.</w:t>
      </w:r>
      <w:r w:rsidRPr="00803C80">
        <w:rPr>
          <w:rFonts w:ascii="Trebuchet MS" w:eastAsia="Times New Roman" w:hAnsi="Trebuchet MS" w:cs="Arial"/>
          <w:color w:val="1F4E79" w:themeColor="accent1" w:themeShade="80"/>
          <w:sz w:val="20"/>
          <w:szCs w:val="20"/>
          <w:lang w:val="en-AU" w:eastAsia="de-DE"/>
        </w:rPr>
        <w:t>) and, if applicable, the national rules.</w:t>
      </w:r>
    </w:p>
    <w:p w14:paraId="4BF4BA7A" w14:textId="77777777" w:rsidR="00803C80" w:rsidRPr="00803C80" w:rsidRDefault="00803C80" w:rsidP="00803C80">
      <w:pPr>
        <w:widowControl w:val="0"/>
        <w:numPr>
          <w:ilvl w:val="0"/>
          <w:numId w:val="14"/>
        </w:numPr>
        <w:tabs>
          <w:tab w:val="num" w:pos="426"/>
        </w:tabs>
        <w:autoSpaceDE w:val="0"/>
        <w:autoSpaceDN w:val="0"/>
        <w:adjustRightInd w:val="0"/>
        <w:spacing w:after="120" w:line="360" w:lineRule="auto"/>
        <w:ind w:left="425"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The LP shall furthermore:</w:t>
      </w:r>
    </w:p>
    <w:p w14:paraId="06A2C7F2" w14:textId="6F95F2D9" w:rsidR="00803C80" w:rsidRPr="00803C80" w:rsidRDefault="00803C80" w:rsidP="00803C80">
      <w:pPr>
        <w:widowControl w:val="0"/>
        <w:numPr>
          <w:ilvl w:val="1"/>
          <w:numId w:val="15"/>
        </w:numPr>
        <w:tabs>
          <w:tab w:val="num" w:pos="851"/>
        </w:tabs>
        <w:autoSpaceDE w:val="0"/>
        <w:autoSpaceDN w:val="0"/>
        <w:adjustRightInd w:val="0"/>
        <w:spacing w:after="120" w:line="360" w:lineRule="auto"/>
        <w:ind w:left="709"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 xml:space="preserve">constantly monitor the </w:t>
      </w:r>
      <w:r w:rsidR="00237A24">
        <w:rPr>
          <w:rFonts w:ascii="Trebuchet MS" w:eastAsia="Times New Roman" w:hAnsi="Trebuchet MS" w:cs="Arial"/>
          <w:color w:val="1F4E79" w:themeColor="accent1" w:themeShade="80"/>
          <w:sz w:val="20"/>
          <w:szCs w:val="20"/>
          <w:lang w:val="en-AU" w:eastAsia="de-DE"/>
        </w:rPr>
        <w:t>execution</w:t>
      </w:r>
      <w:r w:rsidR="00237A24" w:rsidRPr="00803C80">
        <w:rPr>
          <w:rFonts w:ascii="Trebuchet MS" w:eastAsia="Times New Roman" w:hAnsi="Trebuchet MS" w:cs="Arial"/>
          <w:color w:val="1F4E79" w:themeColor="accent1" w:themeShade="80"/>
          <w:sz w:val="20"/>
          <w:szCs w:val="20"/>
          <w:lang w:val="en-AU" w:eastAsia="de-DE"/>
        </w:rPr>
        <w:t xml:space="preserve"> </w:t>
      </w:r>
      <w:r w:rsidRPr="00803C80">
        <w:rPr>
          <w:rFonts w:ascii="Trebuchet MS" w:eastAsia="Times New Roman" w:hAnsi="Trebuchet MS" w:cs="Arial"/>
          <w:color w:val="1F4E79" w:themeColor="accent1" w:themeShade="80"/>
          <w:sz w:val="20"/>
          <w:szCs w:val="20"/>
          <w:lang w:val="en-AU" w:eastAsia="de-DE"/>
        </w:rPr>
        <w:t>of the project budget foreseen for each project participant and ensure that budget shifts are carried out within the limits and according to the rules as set out by the programme,</w:t>
      </w:r>
    </w:p>
    <w:p w14:paraId="2DDD386D" w14:textId="77777777" w:rsidR="00803C80" w:rsidRPr="00164905" w:rsidRDefault="00803C80" w:rsidP="00164905">
      <w:pPr>
        <w:widowControl w:val="0"/>
        <w:numPr>
          <w:ilvl w:val="1"/>
          <w:numId w:val="15"/>
        </w:numPr>
        <w:tabs>
          <w:tab w:val="num" w:pos="900"/>
        </w:tabs>
        <w:autoSpaceDE w:val="0"/>
        <w:autoSpaceDN w:val="0"/>
        <w:adjustRightInd w:val="0"/>
        <w:spacing w:after="120" w:line="360" w:lineRule="auto"/>
        <w:ind w:left="709" w:hanging="425"/>
        <w:jc w:val="both"/>
        <w:rPr>
          <w:rFonts w:ascii="Trebuchet MS" w:eastAsia="Times New Roman" w:hAnsi="Trebuchet MS" w:cs="Arial"/>
          <w:color w:val="1F4E79" w:themeColor="accent1" w:themeShade="80"/>
          <w:sz w:val="20"/>
          <w:szCs w:val="20"/>
          <w:lang w:val="en-AU" w:eastAsia="de-DE"/>
        </w:rPr>
      </w:pPr>
      <w:proofErr w:type="gramStart"/>
      <w:r w:rsidRPr="00803C80">
        <w:rPr>
          <w:rFonts w:ascii="Trebuchet MS" w:eastAsia="Times New Roman" w:hAnsi="Trebuchet MS" w:cs="Arial"/>
          <w:color w:val="1F4E79" w:themeColor="accent1" w:themeShade="80"/>
          <w:sz w:val="20"/>
          <w:szCs w:val="20"/>
          <w:lang w:val="en-AU" w:eastAsia="de-DE"/>
        </w:rPr>
        <w:lastRenderedPageBreak/>
        <w:t>ensure</w:t>
      </w:r>
      <w:proofErr w:type="gramEnd"/>
      <w:r w:rsidRPr="00803C80">
        <w:rPr>
          <w:rFonts w:ascii="Trebuchet MS" w:eastAsia="Times New Roman" w:hAnsi="Trebuchet MS" w:cs="Arial"/>
          <w:color w:val="1F4E79" w:themeColor="accent1" w:themeShade="80"/>
          <w:sz w:val="20"/>
          <w:szCs w:val="20"/>
          <w:lang w:val="en-AU" w:eastAsia="de-DE"/>
        </w:rPr>
        <w:t xml:space="preserve"> that the expenditures made by the project participants have been used for the purpose of implementing the project and correspond to the activities agreed on by the project participants and set out in the approved AF.</w:t>
      </w:r>
    </w:p>
    <w:p w14:paraId="1ACA7934" w14:textId="77777777" w:rsidR="00B90684" w:rsidRDefault="00803C80" w:rsidP="00B90684">
      <w:pPr>
        <w:widowControl w:val="0"/>
        <w:numPr>
          <w:ilvl w:val="0"/>
          <w:numId w:val="14"/>
        </w:numPr>
        <w:tabs>
          <w:tab w:val="num" w:pos="426"/>
        </w:tabs>
        <w:autoSpaceDE w:val="0"/>
        <w:autoSpaceDN w:val="0"/>
        <w:adjustRightInd w:val="0"/>
        <w:spacing w:after="120" w:line="360" w:lineRule="auto"/>
        <w:ind w:left="425"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If a PP fails to inform the LP of any deviation from the approved AF within the deadline agreed on with the LP, the LP is entitled to refuse to include in the project report the costs of this partner that are connected to such deviations and/or that result in an overspending of the approved budget of this partner. Similarly, if a PP fails to provide the necessary input for the preparation of the project reports within the deadline agreed with the LP, the LP is entitled to refuse to report costs of this PP to the programme.</w:t>
      </w:r>
    </w:p>
    <w:p w14:paraId="64987DEE" w14:textId="77777777" w:rsidR="00B90684" w:rsidRDefault="00B90684" w:rsidP="00B90684">
      <w:pPr>
        <w:widowControl w:val="0"/>
        <w:numPr>
          <w:ilvl w:val="0"/>
          <w:numId w:val="14"/>
        </w:numPr>
        <w:tabs>
          <w:tab w:val="num" w:pos="426"/>
        </w:tabs>
        <w:autoSpaceDE w:val="0"/>
        <w:autoSpaceDN w:val="0"/>
        <w:adjustRightInd w:val="0"/>
        <w:spacing w:after="120" w:line="360" w:lineRule="auto"/>
        <w:ind w:left="425" w:hanging="425"/>
        <w:jc w:val="both"/>
        <w:rPr>
          <w:rFonts w:ascii="Trebuchet MS" w:eastAsia="Times New Roman" w:hAnsi="Trebuchet MS" w:cs="Arial"/>
          <w:color w:val="1F4E79" w:themeColor="accent1" w:themeShade="80"/>
          <w:sz w:val="20"/>
          <w:szCs w:val="20"/>
          <w:lang w:val="en-AU" w:eastAsia="de-DE"/>
        </w:rPr>
      </w:pPr>
      <w:r w:rsidRPr="00B90684">
        <w:rPr>
          <w:rFonts w:ascii="Trebuchet MS" w:eastAsia="Times New Roman" w:hAnsi="Trebuchet MS" w:cs="Arial"/>
          <w:color w:val="1F4E79" w:themeColor="accent1" w:themeShade="80"/>
          <w:sz w:val="20"/>
          <w:szCs w:val="20"/>
          <w:lang w:val="en-AU" w:eastAsia="de-DE"/>
        </w:rPr>
        <w:t xml:space="preserve">The total amount each partner commits to spend and request for </w:t>
      </w:r>
      <w:r>
        <w:rPr>
          <w:rFonts w:ascii="Trebuchet MS" w:eastAsia="Times New Roman" w:hAnsi="Trebuchet MS" w:cs="Arial"/>
          <w:color w:val="1F4E79" w:themeColor="accent1" w:themeShade="80"/>
          <w:sz w:val="20"/>
          <w:szCs w:val="20"/>
          <w:lang w:val="en-AU" w:eastAsia="de-DE"/>
        </w:rPr>
        <w:t>national</w:t>
      </w:r>
      <w:r w:rsidRPr="00B90684">
        <w:rPr>
          <w:rFonts w:ascii="Trebuchet MS" w:eastAsia="Times New Roman" w:hAnsi="Trebuchet MS" w:cs="Arial"/>
          <w:color w:val="1F4E79" w:themeColor="accent1" w:themeShade="80"/>
          <w:sz w:val="20"/>
          <w:szCs w:val="20"/>
          <w:lang w:val="en-AU" w:eastAsia="de-DE"/>
        </w:rPr>
        <w:t xml:space="preserve"> control by the end of the month marking the half of the implementation period is provided below. </w:t>
      </w:r>
    </w:p>
    <w:tbl>
      <w:tblP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2268"/>
        <w:gridCol w:w="2410"/>
        <w:gridCol w:w="2127"/>
      </w:tblGrid>
      <w:tr w:rsidR="00B90684" w:rsidRPr="00B90684" w14:paraId="1B6EA4D7" w14:textId="77777777" w:rsidTr="000876A8">
        <w:trPr>
          <w:trHeight w:val="443"/>
        </w:trPr>
        <w:tc>
          <w:tcPr>
            <w:tcW w:w="3227" w:type="dxa"/>
          </w:tcPr>
          <w:p w14:paraId="4923FC96" w14:textId="77777777" w:rsidR="00B90684" w:rsidRPr="00B90684" w:rsidRDefault="00B90684" w:rsidP="000876A8">
            <w:pPr>
              <w:spacing w:after="0" w:line="360" w:lineRule="auto"/>
              <w:ind w:right="-343"/>
              <w:jc w:val="center"/>
              <w:rPr>
                <w:rFonts w:ascii="Trebuchet MS" w:eastAsia="Times New Roman" w:hAnsi="Trebuchet MS" w:cs="Arial"/>
                <w:color w:val="1F4E79" w:themeColor="accent1" w:themeShade="80"/>
                <w:sz w:val="20"/>
                <w:szCs w:val="20"/>
                <w:lang w:val="en-AU" w:eastAsia="de-DE"/>
              </w:rPr>
            </w:pPr>
          </w:p>
        </w:tc>
        <w:tc>
          <w:tcPr>
            <w:tcW w:w="2268" w:type="dxa"/>
          </w:tcPr>
          <w:p w14:paraId="049DDA44" w14:textId="77777777" w:rsidR="00B90684" w:rsidRPr="00B90684" w:rsidRDefault="00B90684" w:rsidP="000876A8">
            <w:pPr>
              <w:spacing w:after="0" w:line="360" w:lineRule="auto"/>
              <w:jc w:val="center"/>
              <w:rPr>
                <w:rFonts w:ascii="Trebuchet MS" w:eastAsia="Times New Roman" w:hAnsi="Trebuchet MS" w:cs="Arial"/>
                <w:color w:val="1F4E79" w:themeColor="accent1" w:themeShade="80"/>
                <w:sz w:val="20"/>
                <w:szCs w:val="20"/>
                <w:lang w:val="en-AU" w:eastAsia="de-DE"/>
              </w:rPr>
            </w:pPr>
            <w:r>
              <w:rPr>
                <w:rFonts w:ascii="Trebuchet MS" w:eastAsia="Times New Roman" w:hAnsi="Trebuchet MS" w:cs="Arial"/>
                <w:color w:val="1F4E79" w:themeColor="accent1" w:themeShade="80"/>
                <w:sz w:val="20"/>
                <w:szCs w:val="20"/>
                <w:lang w:val="en-AU" w:eastAsia="de-DE"/>
              </w:rPr>
              <w:t>LP</w:t>
            </w:r>
          </w:p>
        </w:tc>
        <w:tc>
          <w:tcPr>
            <w:tcW w:w="2410" w:type="dxa"/>
          </w:tcPr>
          <w:p w14:paraId="36CB1907" w14:textId="77777777" w:rsidR="00B90684" w:rsidRPr="00B90684" w:rsidRDefault="00B90684" w:rsidP="000876A8">
            <w:pPr>
              <w:spacing w:after="0" w:line="360" w:lineRule="auto"/>
              <w:jc w:val="center"/>
              <w:rPr>
                <w:rFonts w:ascii="Trebuchet MS" w:eastAsia="Times New Roman" w:hAnsi="Trebuchet MS" w:cs="Arial"/>
                <w:color w:val="1F4E79" w:themeColor="accent1" w:themeShade="80"/>
                <w:sz w:val="20"/>
                <w:szCs w:val="20"/>
                <w:lang w:val="en-AU" w:eastAsia="de-DE"/>
              </w:rPr>
            </w:pPr>
            <w:r w:rsidRPr="00B90684">
              <w:rPr>
                <w:rFonts w:ascii="Trebuchet MS" w:eastAsia="Times New Roman" w:hAnsi="Trebuchet MS" w:cs="Arial"/>
                <w:color w:val="1F4E79" w:themeColor="accent1" w:themeShade="80"/>
                <w:sz w:val="20"/>
                <w:szCs w:val="20"/>
                <w:lang w:val="en-AU" w:eastAsia="de-DE"/>
              </w:rPr>
              <w:t>P</w:t>
            </w:r>
            <w:r>
              <w:rPr>
                <w:rFonts w:ascii="Trebuchet MS" w:eastAsia="Times New Roman" w:hAnsi="Trebuchet MS" w:cs="Arial"/>
                <w:color w:val="1F4E79" w:themeColor="accent1" w:themeShade="80"/>
                <w:sz w:val="20"/>
                <w:szCs w:val="20"/>
                <w:lang w:val="en-AU" w:eastAsia="de-DE"/>
              </w:rPr>
              <w:t>P</w:t>
            </w:r>
            <w:r w:rsidRPr="00B90684">
              <w:rPr>
                <w:rFonts w:ascii="Trebuchet MS" w:eastAsia="Times New Roman" w:hAnsi="Trebuchet MS" w:cs="Arial"/>
                <w:color w:val="1F4E79" w:themeColor="accent1" w:themeShade="80"/>
                <w:sz w:val="20"/>
                <w:szCs w:val="20"/>
                <w:lang w:val="en-AU" w:eastAsia="de-DE"/>
              </w:rPr>
              <w:t>2</w:t>
            </w:r>
          </w:p>
        </w:tc>
        <w:tc>
          <w:tcPr>
            <w:tcW w:w="2127" w:type="dxa"/>
          </w:tcPr>
          <w:p w14:paraId="288BEF78" w14:textId="77777777" w:rsidR="00B90684" w:rsidRPr="00B90684" w:rsidRDefault="00B90684" w:rsidP="000876A8">
            <w:pPr>
              <w:spacing w:after="0" w:line="360" w:lineRule="auto"/>
              <w:jc w:val="center"/>
              <w:rPr>
                <w:rFonts w:ascii="Trebuchet MS" w:eastAsia="Times New Roman" w:hAnsi="Trebuchet MS" w:cs="Arial"/>
                <w:color w:val="1F4E79" w:themeColor="accent1" w:themeShade="80"/>
                <w:sz w:val="20"/>
                <w:szCs w:val="20"/>
                <w:lang w:val="en-AU" w:eastAsia="de-DE"/>
              </w:rPr>
            </w:pPr>
            <w:r w:rsidRPr="00B90684">
              <w:rPr>
                <w:rFonts w:ascii="Trebuchet MS" w:eastAsia="Times New Roman" w:hAnsi="Trebuchet MS" w:cs="Arial"/>
                <w:color w:val="1F4E79" w:themeColor="accent1" w:themeShade="80"/>
                <w:sz w:val="20"/>
                <w:szCs w:val="20"/>
                <w:lang w:val="en-AU" w:eastAsia="de-DE"/>
              </w:rPr>
              <w:t>P3</w:t>
            </w:r>
          </w:p>
        </w:tc>
      </w:tr>
      <w:tr w:rsidR="00B90684" w:rsidRPr="00B90684" w14:paraId="0C0B4627" w14:textId="77777777" w:rsidTr="000876A8">
        <w:tc>
          <w:tcPr>
            <w:tcW w:w="3227" w:type="dxa"/>
            <w:shd w:val="clear" w:color="auto" w:fill="BFBFBF"/>
          </w:tcPr>
          <w:p w14:paraId="7EB68233" w14:textId="52B1914A" w:rsidR="00B90684" w:rsidRPr="00B90684" w:rsidRDefault="00B90684" w:rsidP="000876A8">
            <w:pPr>
              <w:spacing w:after="0" w:line="360" w:lineRule="auto"/>
              <w:jc w:val="center"/>
              <w:rPr>
                <w:rFonts w:ascii="Trebuchet MS" w:eastAsia="Times New Roman" w:hAnsi="Trebuchet MS" w:cs="Arial"/>
                <w:color w:val="1F4E79" w:themeColor="accent1" w:themeShade="80"/>
                <w:sz w:val="20"/>
                <w:szCs w:val="20"/>
                <w:lang w:val="en-AU" w:eastAsia="de-DE"/>
              </w:rPr>
            </w:pPr>
            <w:r w:rsidRPr="00B90684">
              <w:rPr>
                <w:rFonts w:ascii="Trebuchet MS" w:eastAsia="Times New Roman" w:hAnsi="Trebuchet MS" w:cs="Arial"/>
                <w:color w:val="1F4E79" w:themeColor="accent1" w:themeShade="80"/>
                <w:sz w:val="20"/>
                <w:szCs w:val="20"/>
                <w:lang w:val="en-AU" w:eastAsia="de-DE"/>
              </w:rPr>
              <w:t xml:space="preserve">Total of amounts requested for </w:t>
            </w:r>
            <w:r>
              <w:rPr>
                <w:rFonts w:ascii="Trebuchet MS" w:eastAsia="Times New Roman" w:hAnsi="Trebuchet MS" w:cs="Arial"/>
                <w:color w:val="1F4E79" w:themeColor="accent1" w:themeShade="80"/>
                <w:sz w:val="20"/>
                <w:szCs w:val="20"/>
                <w:lang w:val="en-AU" w:eastAsia="de-DE"/>
              </w:rPr>
              <w:t xml:space="preserve">national </w:t>
            </w:r>
            <w:r w:rsidR="00BC5820">
              <w:rPr>
                <w:rFonts w:ascii="Trebuchet MS" w:eastAsia="Times New Roman" w:hAnsi="Trebuchet MS" w:cs="Arial"/>
                <w:color w:val="1F4E79" w:themeColor="accent1" w:themeShade="80"/>
                <w:sz w:val="20"/>
                <w:szCs w:val="20"/>
                <w:lang w:val="en-AU" w:eastAsia="de-DE"/>
              </w:rPr>
              <w:t>control</w:t>
            </w:r>
            <w:r w:rsidRPr="00B90684">
              <w:rPr>
                <w:rFonts w:ascii="Trebuchet MS" w:eastAsia="Times New Roman" w:hAnsi="Trebuchet MS" w:cs="Arial"/>
                <w:color w:val="1F4E79" w:themeColor="accent1" w:themeShade="80"/>
                <w:sz w:val="20"/>
                <w:szCs w:val="20"/>
                <w:lang w:val="en-AU" w:eastAsia="de-DE"/>
              </w:rPr>
              <w:t xml:space="preserve"> at half of the implementation period (month N)</w:t>
            </w:r>
          </w:p>
        </w:tc>
        <w:tc>
          <w:tcPr>
            <w:tcW w:w="2268" w:type="dxa"/>
            <w:shd w:val="clear" w:color="auto" w:fill="BFBFBF"/>
          </w:tcPr>
          <w:p w14:paraId="3AADE446" w14:textId="77777777" w:rsidR="00B90684" w:rsidRPr="00B90684" w:rsidRDefault="00B90684" w:rsidP="000876A8">
            <w:pPr>
              <w:spacing w:after="0" w:line="360" w:lineRule="auto"/>
              <w:ind w:right="-343"/>
              <w:jc w:val="center"/>
              <w:rPr>
                <w:rFonts w:ascii="Trebuchet MS" w:eastAsia="Times New Roman" w:hAnsi="Trebuchet MS" w:cs="Arial"/>
                <w:color w:val="1F4E79" w:themeColor="accent1" w:themeShade="80"/>
                <w:sz w:val="20"/>
                <w:szCs w:val="20"/>
                <w:lang w:val="en-AU" w:eastAsia="de-DE"/>
              </w:rPr>
            </w:pPr>
            <w:r w:rsidRPr="00B90684">
              <w:rPr>
                <w:rFonts w:ascii="Trebuchet MS" w:eastAsia="Times New Roman" w:hAnsi="Trebuchet MS" w:cs="Arial"/>
                <w:color w:val="1F4E79" w:themeColor="accent1" w:themeShade="80"/>
                <w:sz w:val="20"/>
                <w:szCs w:val="20"/>
                <w:lang w:val="en-AU" w:eastAsia="de-DE"/>
              </w:rPr>
              <w:t>X</w:t>
            </w:r>
          </w:p>
        </w:tc>
        <w:tc>
          <w:tcPr>
            <w:tcW w:w="2410" w:type="dxa"/>
            <w:shd w:val="clear" w:color="auto" w:fill="BFBFBF"/>
          </w:tcPr>
          <w:p w14:paraId="3C1B341C" w14:textId="77777777" w:rsidR="00B90684" w:rsidRPr="00B90684" w:rsidRDefault="00B90684" w:rsidP="000876A8">
            <w:pPr>
              <w:spacing w:after="0" w:line="360" w:lineRule="auto"/>
              <w:ind w:right="-343"/>
              <w:jc w:val="center"/>
              <w:rPr>
                <w:rFonts w:ascii="Trebuchet MS" w:eastAsia="Times New Roman" w:hAnsi="Trebuchet MS" w:cs="Arial"/>
                <w:color w:val="1F4E79" w:themeColor="accent1" w:themeShade="80"/>
                <w:sz w:val="20"/>
                <w:szCs w:val="20"/>
                <w:lang w:val="en-AU" w:eastAsia="de-DE"/>
              </w:rPr>
            </w:pPr>
            <w:r w:rsidRPr="00B90684">
              <w:rPr>
                <w:rFonts w:ascii="Trebuchet MS" w:eastAsia="Times New Roman" w:hAnsi="Trebuchet MS" w:cs="Arial"/>
                <w:color w:val="1F4E79" w:themeColor="accent1" w:themeShade="80"/>
                <w:sz w:val="20"/>
                <w:szCs w:val="20"/>
                <w:lang w:val="en-AU" w:eastAsia="de-DE"/>
              </w:rPr>
              <w:t>Y</w:t>
            </w:r>
          </w:p>
        </w:tc>
        <w:tc>
          <w:tcPr>
            <w:tcW w:w="2127" w:type="dxa"/>
            <w:shd w:val="clear" w:color="auto" w:fill="BFBFBF"/>
          </w:tcPr>
          <w:p w14:paraId="7AAAF879" w14:textId="77777777" w:rsidR="00B90684" w:rsidRPr="00B90684" w:rsidRDefault="00B90684" w:rsidP="000876A8">
            <w:pPr>
              <w:spacing w:after="0" w:line="360" w:lineRule="auto"/>
              <w:ind w:right="-343"/>
              <w:jc w:val="center"/>
              <w:rPr>
                <w:rFonts w:ascii="Trebuchet MS" w:eastAsia="Times New Roman" w:hAnsi="Trebuchet MS" w:cs="Arial"/>
                <w:color w:val="1F4E79" w:themeColor="accent1" w:themeShade="80"/>
                <w:sz w:val="20"/>
                <w:szCs w:val="20"/>
                <w:lang w:val="en-AU" w:eastAsia="de-DE"/>
              </w:rPr>
            </w:pPr>
            <w:r w:rsidRPr="00B90684">
              <w:rPr>
                <w:rFonts w:ascii="Trebuchet MS" w:eastAsia="Times New Roman" w:hAnsi="Trebuchet MS" w:cs="Arial"/>
                <w:color w:val="1F4E79" w:themeColor="accent1" w:themeShade="80"/>
                <w:sz w:val="20"/>
                <w:szCs w:val="20"/>
                <w:lang w:val="en-AU" w:eastAsia="de-DE"/>
              </w:rPr>
              <w:t>Z</w:t>
            </w:r>
          </w:p>
        </w:tc>
      </w:tr>
      <w:tr w:rsidR="00B90684" w:rsidRPr="00B90684" w14:paraId="79DF915C" w14:textId="77777777" w:rsidTr="000876A8">
        <w:tc>
          <w:tcPr>
            <w:tcW w:w="3227" w:type="dxa"/>
            <w:shd w:val="clear" w:color="auto" w:fill="BFBFBF"/>
          </w:tcPr>
          <w:p w14:paraId="278EF3F3" w14:textId="77777777" w:rsidR="00B90684" w:rsidRPr="00B90684" w:rsidRDefault="00B90684" w:rsidP="000876A8">
            <w:pPr>
              <w:spacing w:after="0" w:line="360" w:lineRule="auto"/>
              <w:jc w:val="center"/>
              <w:rPr>
                <w:rFonts w:ascii="Trebuchet MS" w:eastAsia="Times New Roman" w:hAnsi="Trebuchet MS" w:cs="Arial"/>
                <w:color w:val="1F4E79" w:themeColor="accent1" w:themeShade="80"/>
                <w:sz w:val="20"/>
                <w:szCs w:val="20"/>
                <w:lang w:val="en-AU" w:eastAsia="de-DE"/>
              </w:rPr>
            </w:pPr>
            <w:r w:rsidRPr="00B90684">
              <w:rPr>
                <w:rFonts w:ascii="Trebuchet MS" w:eastAsia="Times New Roman" w:hAnsi="Trebuchet MS" w:cs="Arial"/>
                <w:color w:val="1F4E79" w:themeColor="accent1" w:themeShade="80"/>
                <w:sz w:val="20"/>
                <w:szCs w:val="20"/>
                <w:lang w:val="en-AU" w:eastAsia="de-DE"/>
              </w:rPr>
              <w:t>Partner’s total budget</w:t>
            </w:r>
          </w:p>
        </w:tc>
        <w:tc>
          <w:tcPr>
            <w:tcW w:w="2268" w:type="dxa"/>
            <w:shd w:val="clear" w:color="auto" w:fill="BFBFBF"/>
          </w:tcPr>
          <w:p w14:paraId="32318A71" w14:textId="77777777" w:rsidR="00B90684" w:rsidRPr="00B90684" w:rsidRDefault="00B90684" w:rsidP="000876A8">
            <w:pPr>
              <w:spacing w:after="0" w:line="360" w:lineRule="auto"/>
              <w:ind w:right="-343"/>
              <w:jc w:val="center"/>
              <w:rPr>
                <w:rFonts w:ascii="Trebuchet MS" w:eastAsia="Times New Roman" w:hAnsi="Trebuchet MS" w:cs="Arial"/>
                <w:color w:val="1F4E79" w:themeColor="accent1" w:themeShade="80"/>
                <w:sz w:val="20"/>
                <w:szCs w:val="20"/>
                <w:lang w:val="en-AU" w:eastAsia="de-DE"/>
              </w:rPr>
            </w:pPr>
          </w:p>
        </w:tc>
        <w:tc>
          <w:tcPr>
            <w:tcW w:w="2410" w:type="dxa"/>
            <w:shd w:val="clear" w:color="auto" w:fill="BFBFBF"/>
          </w:tcPr>
          <w:p w14:paraId="3198F0BC" w14:textId="77777777" w:rsidR="00B90684" w:rsidRPr="00B90684" w:rsidRDefault="00B90684" w:rsidP="000876A8">
            <w:pPr>
              <w:spacing w:after="0" w:line="360" w:lineRule="auto"/>
              <w:ind w:right="-343"/>
              <w:jc w:val="center"/>
              <w:rPr>
                <w:rFonts w:ascii="Trebuchet MS" w:eastAsia="Times New Roman" w:hAnsi="Trebuchet MS" w:cs="Arial"/>
                <w:color w:val="1F4E79" w:themeColor="accent1" w:themeShade="80"/>
                <w:sz w:val="20"/>
                <w:szCs w:val="20"/>
                <w:lang w:val="en-AU" w:eastAsia="de-DE"/>
              </w:rPr>
            </w:pPr>
          </w:p>
        </w:tc>
        <w:tc>
          <w:tcPr>
            <w:tcW w:w="2127" w:type="dxa"/>
            <w:shd w:val="clear" w:color="auto" w:fill="BFBFBF"/>
          </w:tcPr>
          <w:p w14:paraId="53583469" w14:textId="77777777" w:rsidR="00B90684" w:rsidRPr="00B90684" w:rsidRDefault="00B90684" w:rsidP="000876A8">
            <w:pPr>
              <w:spacing w:after="0" w:line="360" w:lineRule="auto"/>
              <w:ind w:right="-343"/>
              <w:jc w:val="center"/>
              <w:rPr>
                <w:rFonts w:ascii="Trebuchet MS" w:eastAsia="Times New Roman" w:hAnsi="Trebuchet MS" w:cs="Arial"/>
                <w:color w:val="1F4E79" w:themeColor="accent1" w:themeShade="80"/>
                <w:sz w:val="20"/>
                <w:szCs w:val="20"/>
                <w:lang w:val="en-AU" w:eastAsia="de-DE"/>
              </w:rPr>
            </w:pPr>
          </w:p>
        </w:tc>
      </w:tr>
    </w:tbl>
    <w:p w14:paraId="10D861DF" w14:textId="77777777" w:rsidR="00B90684" w:rsidRDefault="00B90684" w:rsidP="00B90684">
      <w:pPr>
        <w:widowControl w:val="0"/>
        <w:autoSpaceDE w:val="0"/>
        <w:autoSpaceDN w:val="0"/>
        <w:adjustRightInd w:val="0"/>
        <w:spacing w:after="120" w:line="360" w:lineRule="auto"/>
        <w:ind w:left="425"/>
        <w:jc w:val="both"/>
        <w:rPr>
          <w:rFonts w:ascii="Trebuchet MS" w:eastAsia="Times New Roman" w:hAnsi="Trebuchet MS" w:cs="Arial"/>
          <w:color w:val="1F4E79" w:themeColor="accent1" w:themeShade="80"/>
          <w:sz w:val="20"/>
          <w:szCs w:val="20"/>
          <w:lang w:val="en-AU" w:eastAsia="de-DE"/>
        </w:rPr>
      </w:pPr>
    </w:p>
    <w:p w14:paraId="582F6DC5" w14:textId="170028F5" w:rsidR="00B90684" w:rsidRDefault="0008539F" w:rsidP="00B90684">
      <w:pPr>
        <w:widowControl w:val="0"/>
        <w:numPr>
          <w:ilvl w:val="0"/>
          <w:numId w:val="14"/>
        </w:numPr>
        <w:tabs>
          <w:tab w:val="num" w:pos="426"/>
        </w:tabs>
        <w:autoSpaceDE w:val="0"/>
        <w:autoSpaceDN w:val="0"/>
        <w:adjustRightInd w:val="0"/>
        <w:spacing w:after="120" w:line="360" w:lineRule="auto"/>
        <w:ind w:left="425" w:hanging="425"/>
        <w:jc w:val="both"/>
        <w:rPr>
          <w:rFonts w:ascii="Trebuchet MS" w:eastAsia="Times New Roman" w:hAnsi="Trebuchet MS" w:cs="Arial"/>
          <w:color w:val="1F4E79" w:themeColor="accent1" w:themeShade="80"/>
          <w:sz w:val="20"/>
          <w:szCs w:val="20"/>
          <w:lang w:val="en-AU" w:eastAsia="de-DE"/>
        </w:rPr>
      </w:pPr>
      <w:r>
        <w:rPr>
          <w:rFonts w:ascii="Trebuchet MS" w:eastAsia="Times New Roman" w:hAnsi="Trebuchet MS" w:cs="Arial"/>
          <w:color w:val="1F4E79" w:themeColor="accent1" w:themeShade="80"/>
          <w:sz w:val="20"/>
          <w:szCs w:val="20"/>
          <w:lang w:val="en-AU" w:eastAsia="de-DE"/>
        </w:rPr>
        <w:t>As an exception of the situations foreseen at Article 9(1), t</w:t>
      </w:r>
      <w:r w:rsidRPr="00B90684">
        <w:rPr>
          <w:rFonts w:ascii="Trebuchet MS" w:eastAsia="Times New Roman" w:hAnsi="Trebuchet MS" w:cs="Arial"/>
          <w:color w:val="1F4E79" w:themeColor="accent1" w:themeShade="80"/>
          <w:sz w:val="20"/>
          <w:szCs w:val="20"/>
          <w:lang w:val="en-AU" w:eastAsia="de-DE"/>
        </w:rPr>
        <w:t xml:space="preserve">he </w:t>
      </w:r>
      <w:r w:rsidR="00B90684" w:rsidRPr="00B90684">
        <w:rPr>
          <w:rFonts w:ascii="Trebuchet MS" w:eastAsia="Times New Roman" w:hAnsi="Trebuchet MS" w:cs="Arial"/>
          <w:color w:val="1F4E79" w:themeColor="accent1" w:themeShade="80"/>
          <w:sz w:val="20"/>
          <w:szCs w:val="20"/>
          <w:lang w:val="en-AU" w:eastAsia="de-DE"/>
        </w:rPr>
        <w:t xml:space="preserve">LP and partners have the possibility to ask expenditure for reimbursement to the MA via a project report submitted in the electronic system at any given time, provided that the expenditure claimed for reimbursement </w:t>
      </w:r>
      <w:r w:rsidR="00B90684">
        <w:rPr>
          <w:rFonts w:ascii="Trebuchet MS" w:eastAsia="Times New Roman" w:hAnsi="Trebuchet MS" w:cs="Arial"/>
          <w:color w:val="1F4E79" w:themeColor="accent1" w:themeShade="80"/>
          <w:sz w:val="20"/>
          <w:szCs w:val="20"/>
          <w:lang w:val="en-AU" w:eastAsia="de-DE"/>
        </w:rPr>
        <w:t>within the threshold set by the Programme</w:t>
      </w:r>
      <w:r w:rsidR="00B90684" w:rsidRPr="00B90684">
        <w:rPr>
          <w:rFonts w:ascii="Trebuchet MS" w:eastAsia="Times New Roman" w:hAnsi="Trebuchet MS" w:cs="Arial"/>
          <w:color w:val="1F4E79" w:themeColor="accent1" w:themeShade="80"/>
          <w:sz w:val="20"/>
          <w:szCs w:val="20"/>
          <w:lang w:val="en-AU" w:eastAsia="de-DE"/>
        </w:rPr>
        <w:t xml:space="preserve">. The total amount to be requested for </w:t>
      </w:r>
      <w:r w:rsidR="00B90684">
        <w:rPr>
          <w:rFonts w:ascii="Trebuchet MS" w:eastAsia="Times New Roman" w:hAnsi="Trebuchet MS" w:cs="Arial"/>
          <w:color w:val="1F4E79" w:themeColor="accent1" w:themeShade="80"/>
          <w:sz w:val="20"/>
          <w:szCs w:val="20"/>
          <w:lang w:val="en-AU" w:eastAsia="de-DE"/>
        </w:rPr>
        <w:t>national</w:t>
      </w:r>
      <w:r w:rsidR="00B90684" w:rsidRPr="00B90684">
        <w:rPr>
          <w:rFonts w:ascii="Trebuchet MS" w:eastAsia="Times New Roman" w:hAnsi="Trebuchet MS" w:cs="Arial"/>
          <w:color w:val="1F4E79" w:themeColor="accent1" w:themeShade="80"/>
          <w:sz w:val="20"/>
          <w:szCs w:val="20"/>
          <w:lang w:val="en-AU" w:eastAsia="de-DE"/>
        </w:rPr>
        <w:t xml:space="preserve"> control mentioned at the half of the implementation period cannot be changed. </w:t>
      </w:r>
    </w:p>
    <w:p w14:paraId="2E92FC87" w14:textId="77777777" w:rsidR="00B90684" w:rsidRDefault="00B90684" w:rsidP="00B90684">
      <w:pPr>
        <w:widowControl w:val="0"/>
        <w:numPr>
          <w:ilvl w:val="0"/>
          <w:numId w:val="14"/>
        </w:numPr>
        <w:tabs>
          <w:tab w:val="num" w:pos="426"/>
        </w:tabs>
        <w:autoSpaceDE w:val="0"/>
        <w:autoSpaceDN w:val="0"/>
        <w:adjustRightInd w:val="0"/>
        <w:spacing w:after="120" w:line="360" w:lineRule="auto"/>
        <w:ind w:left="425" w:hanging="425"/>
        <w:jc w:val="both"/>
        <w:rPr>
          <w:rFonts w:ascii="Trebuchet MS" w:eastAsia="Times New Roman" w:hAnsi="Trebuchet MS" w:cs="Arial"/>
          <w:color w:val="1F4E79" w:themeColor="accent1" w:themeShade="80"/>
          <w:sz w:val="20"/>
          <w:szCs w:val="20"/>
          <w:lang w:val="en-AU" w:eastAsia="de-DE"/>
        </w:rPr>
      </w:pPr>
      <w:r w:rsidRPr="00B90684">
        <w:rPr>
          <w:rFonts w:ascii="Trebuchet MS" w:eastAsia="Times New Roman" w:hAnsi="Trebuchet MS" w:cs="Arial"/>
          <w:color w:val="1F4E79" w:themeColor="accent1" w:themeShade="80"/>
          <w:sz w:val="20"/>
          <w:szCs w:val="20"/>
          <w:lang w:val="en-AU" w:eastAsia="de-DE"/>
        </w:rPr>
        <w:t xml:space="preserve">In case the total amounts requested for </w:t>
      </w:r>
      <w:r>
        <w:rPr>
          <w:rFonts w:ascii="Trebuchet MS" w:eastAsia="Times New Roman" w:hAnsi="Trebuchet MS" w:cs="Arial"/>
          <w:color w:val="1F4E79" w:themeColor="accent1" w:themeShade="80"/>
          <w:sz w:val="20"/>
          <w:szCs w:val="20"/>
          <w:lang w:val="en-AU" w:eastAsia="de-DE"/>
        </w:rPr>
        <w:t>national</w:t>
      </w:r>
      <w:r w:rsidRPr="00B90684">
        <w:rPr>
          <w:rFonts w:ascii="Trebuchet MS" w:eastAsia="Times New Roman" w:hAnsi="Trebuchet MS" w:cs="Arial"/>
          <w:color w:val="1F4E79" w:themeColor="accent1" w:themeShade="80"/>
          <w:sz w:val="20"/>
          <w:szCs w:val="20"/>
          <w:lang w:val="en-AU" w:eastAsia="de-DE"/>
        </w:rPr>
        <w:t xml:space="preserve"> control verification are lower compared to the amounts forecasted for the half of the implementation period, the MA  is entitled to </w:t>
      </w:r>
      <w:proofErr w:type="spellStart"/>
      <w:r w:rsidRPr="00B90684">
        <w:rPr>
          <w:rFonts w:ascii="Trebuchet MS" w:eastAsia="Times New Roman" w:hAnsi="Trebuchet MS" w:cs="Arial"/>
          <w:color w:val="1F4E79" w:themeColor="accent1" w:themeShade="80"/>
          <w:sz w:val="20"/>
          <w:szCs w:val="20"/>
          <w:lang w:val="en-AU" w:eastAsia="de-DE"/>
        </w:rPr>
        <w:t>decommit</w:t>
      </w:r>
      <w:proofErr w:type="spellEnd"/>
      <w:r w:rsidRPr="00B90684">
        <w:rPr>
          <w:rFonts w:ascii="Trebuchet MS" w:eastAsia="Times New Roman" w:hAnsi="Trebuchet MS" w:cs="Arial"/>
          <w:color w:val="1F4E79" w:themeColor="accent1" w:themeShade="80"/>
          <w:sz w:val="20"/>
          <w:szCs w:val="20"/>
          <w:lang w:val="en-AU" w:eastAsia="de-DE"/>
        </w:rPr>
        <w:t xml:space="preserve"> project funds by reducing the original project budget and the corresponding ERDF contribution, as follows:</w:t>
      </w:r>
    </w:p>
    <w:p w14:paraId="57EE9857" w14:textId="77777777" w:rsidR="00B90684" w:rsidRPr="00B90684" w:rsidRDefault="00B90684" w:rsidP="00B90684">
      <w:pPr>
        <w:pStyle w:val="ListParagraph"/>
        <w:numPr>
          <w:ilvl w:val="0"/>
          <w:numId w:val="26"/>
        </w:numPr>
        <w:autoSpaceDE w:val="0"/>
        <w:autoSpaceDN w:val="0"/>
        <w:adjustRightInd w:val="0"/>
        <w:spacing w:after="120" w:line="360" w:lineRule="auto"/>
        <w:jc w:val="both"/>
        <w:rPr>
          <w:rFonts w:ascii="Trebuchet MS" w:eastAsia="Times New Roman" w:hAnsi="Trebuchet MS" w:cs="Arial"/>
          <w:color w:val="1F4E79" w:themeColor="accent1" w:themeShade="80"/>
          <w:sz w:val="20"/>
          <w:szCs w:val="20"/>
          <w:lang w:val="en-AU" w:eastAsia="de-DE"/>
        </w:rPr>
      </w:pPr>
      <w:r w:rsidRPr="00B90684">
        <w:rPr>
          <w:rFonts w:ascii="Trebuchet MS" w:eastAsia="Times New Roman" w:hAnsi="Trebuchet MS" w:cs="Arial"/>
          <w:color w:val="1F4E79" w:themeColor="accent1" w:themeShade="80"/>
          <w:sz w:val="20"/>
          <w:szCs w:val="20"/>
          <w:lang w:val="en-AU" w:eastAsia="de-DE"/>
        </w:rPr>
        <w:t>10% reduction of the budget for the partners who have requested amounts for first level control lower than 75% of the initial amounts included in the schedule for first level control requests</w:t>
      </w:r>
    </w:p>
    <w:p w14:paraId="70CEF414" w14:textId="6F2F3192" w:rsidR="00D773CF" w:rsidRPr="00BC0C28" w:rsidRDefault="00B90684" w:rsidP="00BC0C28">
      <w:pPr>
        <w:pStyle w:val="ListParagraph"/>
        <w:numPr>
          <w:ilvl w:val="0"/>
          <w:numId w:val="26"/>
        </w:numPr>
        <w:autoSpaceDE w:val="0"/>
        <w:autoSpaceDN w:val="0"/>
        <w:adjustRightInd w:val="0"/>
        <w:spacing w:after="120" w:line="360" w:lineRule="auto"/>
        <w:jc w:val="both"/>
        <w:rPr>
          <w:rFonts w:ascii="Trebuchet MS" w:eastAsia="Times New Roman" w:hAnsi="Trebuchet MS" w:cs="Arial"/>
          <w:color w:val="1F4E79" w:themeColor="accent1" w:themeShade="80"/>
          <w:sz w:val="20"/>
          <w:szCs w:val="20"/>
          <w:lang w:val="en-AU" w:eastAsia="de-DE"/>
        </w:rPr>
      </w:pPr>
      <w:r w:rsidRPr="00B90684">
        <w:rPr>
          <w:rFonts w:ascii="Trebuchet MS" w:eastAsia="Times New Roman" w:hAnsi="Trebuchet MS" w:cs="Arial"/>
          <w:color w:val="1F4E79" w:themeColor="accent1" w:themeShade="80"/>
          <w:sz w:val="20"/>
          <w:szCs w:val="20"/>
          <w:lang w:val="en-AU" w:eastAsia="de-DE"/>
        </w:rPr>
        <w:t xml:space="preserve">25% reduction of the budget for the partners who have requested amounts for first level control lower than 50% of the initial amounts included in the schedule </w:t>
      </w:r>
      <w:r>
        <w:rPr>
          <w:rFonts w:ascii="Trebuchet MS" w:eastAsia="Times New Roman" w:hAnsi="Trebuchet MS" w:cs="Arial"/>
          <w:color w:val="1F4E79" w:themeColor="accent1" w:themeShade="80"/>
          <w:sz w:val="20"/>
          <w:szCs w:val="20"/>
          <w:lang w:val="en-AU" w:eastAsia="de-DE"/>
        </w:rPr>
        <w:t xml:space="preserve">for first level control </w:t>
      </w:r>
      <w:r w:rsidRPr="00561595">
        <w:rPr>
          <w:rFonts w:ascii="Trebuchet MS" w:eastAsia="Times New Roman" w:hAnsi="Trebuchet MS" w:cs="Arial"/>
          <w:color w:val="1F4E79" w:themeColor="accent1" w:themeShade="80"/>
          <w:sz w:val="20"/>
          <w:szCs w:val="20"/>
          <w:lang w:val="en-AU" w:eastAsia="de-DE"/>
        </w:rPr>
        <w:t>requests.</w:t>
      </w:r>
    </w:p>
    <w:p w14:paraId="4E769083" w14:textId="054AD6DB" w:rsidR="00D773CF" w:rsidRPr="00561595" w:rsidRDefault="00D773CF" w:rsidP="00D773CF">
      <w:pPr>
        <w:widowControl w:val="0"/>
        <w:numPr>
          <w:ilvl w:val="0"/>
          <w:numId w:val="14"/>
        </w:numPr>
        <w:tabs>
          <w:tab w:val="num" w:pos="426"/>
        </w:tabs>
        <w:autoSpaceDE w:val="0"/>
        <w:autoSpaceDN w:val="0"/>
        <w:adjustRightInd w:val="0"/>
        <w:spacing w:after="120" w:line="360" w:lineRule="auto"/>
        <w:ind w:left="425" w:hanging="425"/>
        <w:jc w:val="both"/>
        <w:rPr>
          <w:rFonts w:ascii="Trebuchet MS" w:eastAsia="Times New Roman" w:hAnsi="Trebuchet MS" w:cs="Arial"/>
          <w:color w:val="1F4E79" w:themeColor="accent1" w:themeShade="80"/>
          <w:sz w:val="20"/>
          <w:szCs w:val="20"/>
          <w:lang w:val="en-AU" w:eastAsia="de-DE"/>
        </w:rPr>
      </w:pPr>
      <w:r w:rsidRPr="00561595">
        <w:rPr>
          <w:rFonts w:ascii="Trebuchet MS" w:eastAsia="Times New Roman" w:hAnsi="Trebuchet MS" w:cs="Arial"/>
          <w:color w:val="1F4E79" w:themeColor="accent1" w:themeShade="80"/>
          <w:sz w:val="20"/>
          <w:szCs w:val="20"/>
          <w:lang w:val="en-AU" w:eastAsia="de-DE"/>
        </w:rPr>
        <w:lastRenderedPageBreak/>
        <w:t xml:space="preserve">In case of a decision on the </w:t>
      </w:r>
      <w:proofErr w:type="spellStart"/>
      <w:r w:rsidRPr="00561595">
        <w:rPr>
          <w:rFonts w:ascii="Trebuchet MS" w:eastAsia="Times New Roman" w:hAnsi="Trebuchet MS" w:cs="Arial"/>
          <w:color w:val="1F4E79" w:themeColor="accent1" w:themeShade="80"/>
          <w:sz w:val="20"/>
          <w:szCs w:val="20"/>
          <w:lang w:val="en-AU" w:eastAsia="de-DE"/>
        </w:rPr>
        <w:t>decommitment</w:t>
      </w:r>
      <w:proofErr w:type="spellEnd"/>
      <w:r w:rsidRPr="00561595">
        <w:rPr>
          <w:rFonts w:ascii="Trebuchet MS" w:eastAsia="Times New Roman" w:hAnsi="Trebuchet MS" w:cs="Arial"/>
          <w:color w:val="1F4E79" w:themeColor="accent1" w:themeShade="80"/>
          <w:sz w:val="20"/>
          <w:szCs w:val="20"/>
          <w:lang w:val="en-AU" w:eastAsia="de-DE"/>
        </w:rPr>
        <w:t xml:space="preserve"> of the project, the Lead Partner shall submit to the MA a revised budget and Application Form, if the case, reflecting the </w:t>
      </w:r>
      <w:proofErr w:type="spellStart"/>
      <w:r w:rsidRPr="00561595">
        <w:rPr>
          <w:rFonts w:ascii="Trebuchet MS" w:eastAsia="Times New Roman" w:hAnsi="Trebuchet MS" w:cs="Arial"/>
          <w:color w:val="1F4E79" w:themeColor="accent1" w:themeShade="80"/>
          <w:sz w:val="20"/>
          <w:szCs w:val="20"/>
          <w:lang w:val="en-AU" w:eastAsia="de-DE"/>
        </w:rPr>
        <w:t>decommitment</w:t>
      </w:r>
      <w:proofErr w:type="spellEnd"/>
      <w:r w:rsidRPr="00561595">
        <w:rPr>
          <w:rFonts w:ascii="Trebuchet MS" w:eastAsia="Times New Roman" w:hAnsi="Trebuchet MS" w:cs="Arial"/>
          <w:color w:val="1F4E79" w:themeColor="accent1" w:themeShade="80"/>
          <w:sz w:val="20"/>
          <w:szCs w:val="20"/>
          <w:lang w:val="en-AU" w:eastAsia="de-DE"/>
        </w:rPr>
        <w:t xml:space="preserve">, within two weeks following the receipt of MA’s notification. To this end, the partners affected by the </w:t>
      </w:r>
      <w:proofErr w:type="spellStart"/>
      <w:r w:rsidRPr="00561595">
        <w:rPr>
          <w:rFonts w:ascii="Trebuchet MS" w:eastAsia="Times New Roman" w:hAnsi="Trebuchet MS" w:cs="Arial"/>
          <w:color w:val="1F4E79" w:themeColor="accent1" w:themeShade="80"/>
          <w:sz w:val="20"/>
          <w:szCs w:val="20"/>
          <w:lang w:val="en-AU" w:eastAsia="de-DE"/>
        </w:rPr>
        <w:t>decommitment</w:t>
      </w:r>
      <w:proofErr w:type="spellEnd"/>
      <w:r w:rsidRPr="00561595">
        <w:rPr>
          <w:rFonts w:ascii="Trebuchet MS" w:eastAsia="Times New Roman" w:hAnsi="Trebuchet MS" w:cs="Arial"/>
          <w:color w:val="1F4E79" w:themeColor="accent1" w:themeShade="80"/>
          <w:sz w:val="20"/>
          <w:szCs w:val="20"/>
          <w:lang w:val="en-AU" w:eastAsia="de-DE"/>
        </w:rPr>
        <w:t xml:space="preserve"> shall submit their revised budget to the LP within 5 days following the request received from the LP. In case of failure to respect the deadline, the </w:t>
      </w:r>
      <w:proofErr w:type="spellStart"/>
      <w:r w:rsidRPr="00561595">
        <w:rPr>
          <w:rFonts w:ascii="Trebuchet MS" w:eastAsia="Times New Roman" w:hAnsi="Trebuchet MS" w:cs="Arial"/>
          <w:color w:val="1F4E79" w:themeColor="accent1" w:themeShade="80"/>
          <w:sz w:val="20"/>
          <w:szCs w:val="20"/>
          <w:lang w:val="en-AU" w:eastAsia="de-DE"/>
        </w:rPr>
        <w:t>decommitment</w:t>
      </w:r>
      <w:proofErr w:type="spellEnd"/>
      <w:r w:rsidRPr="00561595">
        <w:rPr>
          <w:rFonts w:ascii="Trebuchet MS" w:eastAsia="Times New Roman" w:hAnsi="Trebuchet MS" w:cs="Arial"/>
          <w:color w:val="1F4E79" w:themeColor="accent1" w:themeShade="80"/>
          <w:sz w:val="20"/>
          <w:szCs w:val="20"/>
          <w:lang w:val="en-AU" w:eastAsia="de-DE"/>
        </w:rPr>
        <w:t xml:space="preserve"> shall be applied proportionally to all budgetary lines.  The modification of the</w:t>
      </w:r>
      <w:r w:rsidR="00CD65BE">
        <w:rPr>
          <w:rFonts w:ascii="Trebuchet MS" w:eastAsia="Times New Roman" w:hAnsi="Trebuchet MS" w:cs="Arial"/>
          <w:color w:val="1F4E79" w:themeColor="accent1" w:themeShade="80"/>
          <w:sz w:val="20"/>
          <w:szCs w:val="20"/>
          <w:lang w:val="en-AU" w:eastAsia="de-DE"/>
        </w:rPr>
        <w:t xml:space="preserve"> subsidy</w:t>
      </w:r>
      <w:r w:rsidRPr="00561595">
        <w:rPr>
          <w:rFonts w:ascii="Trebuchet MS" w:eastAsia="Times New Roman" w:hAnsi="Trebuchet MS" w:cs="Arial"/>
          <w:color w:val="1F4E79" w:themeColor="accent1" w:themeShade="80"/>
          <w:sz w:val="20"/>
          <w:szCs w:val="20"/>
          <w:lang w:val="en-AU" w:eastAsia="de-DE"/>
        </w:rPr>
        <w:t xml:space="preserve"> contract in case of </w:t>
      </w:r>
      <w:proofErr w:type="spellStart"/>
      <w:r w:rsidRPr="00561595">
        <w:rPr>
          <w:rFonts w:ascii="Trebuchet MS" w:eastAsia="Times New Roman" w:hAnsi="Trebuchet MS" w:cs="Arial"/>
          <w:color w:val="1F4E79" w:themeColor="accent1" w:themeShade="80"/>
          <w:sz w:val="20"/>
          <w:szCs w:val="20"/>
          <w:lang w:val="en-AU" w:eastAsia="de-DE"/>
        </w:rPr>
        <w:t>decommitment</w:t>
      </w:r>
      <w:proofErr w:type="spellEnd"/>
      <w:r w:rsidRPr="00561595">
        <w:rPr>
          <w:rFonts w:ascii="Trebuchet MS" w:eastAsia="Times New Roman" w:hAnsi="Trebuchet MS" w:cs="Arial"/>
          <w:color w:val="1F4E79" w:themeColor="accent1" w:themeShade="80"/>
          <w:sz w:val="20"/>
          <w:szCs w:val="20"/>
          <w:lang w:val="en-AU" w:eastAsia="de-DE"/>
        </w:rPr>
        <w:t xml:space="preserve"> at project level shall take the form of a decision of the representative of the Managing Authority signing the subsidy contract, which will be notified to the partners.  </w:t>
      </w:r>
    </w:p>
    <w:p w14:paraId="3592C523" w14:textId="77777777" w:rsidR="00D773CF" w:rsidRPr="00561595" w:rsidRDefault="00D773CF" w:rsidP="00D773CF">
      <w:pPr>
        <w:widowControl w:val="0"/>
        <w:numPr>
          <w:ilvl w:val="0"/>
          <w:numId w:val="14"/>
        </w:numPr>
        <w:tabs>
          <w:tab w:val="num" w:pos="426"/>
        </w:tabs>
        <w:autoSpaceDE w:val="0"/>
        <w:autoSpaceDN w:val="0"/>
        <w:adjustRightInd w:val="0"/>
        <w:spacing w:after="120" w:line="360" w:lineRule="auto"/>
        <w:ind w:left="425" w:hanging="425"/>
        <w:jc w:val="both"/>
        <w:rPr>
          <w:rFonts w:ascii="Trebuchet MS" w:eastAsia="Times New Roman" w:hAnsi="Trebuchet MS" w:cs="Arial"/>
          <w:color w:val="1F4E79" w:themeColor="accent1" w:themeShade="80"/>
          <w:sz w:val="20"/>
          <w:szCs w:val="20"/>
          <w:lang w:val="en-AU" w:eastAsia="de-DE"/>
        </w:rPr>
      </w:pPr>
      <w:r w:rsidRPr="00561595">
        <w:rPr>
          <w:rFonts w:ascii="Trebuchet MS" w:eastAsia="Times New Roman" w:hAnsi="Trebuchet MS" w:cs="Arial"/>
          <w:color w:val="1F4E79" w:themeColor="accent1" w:themeShade="80"/>
          <w:sz w:val="20"/>
          <w:szCs w:val="20"/>
          <w:lang w:val="en-AU" w:eastAsia="de-DE"/>
        </w:rPr>
        <w:t xml:space="preserve"> In case of </w:t>
      </w:r>
      <w:proofErr w:type="spellStart"/>
      <w:r w:rsidRPr="00561595">
        <w:rPr>
          <w:rFonts w:ascii="Trebuchet MS" w:eastAsia="Times New Roman" w:hAnsi="Trebuchet MS" w:cs="Arial"/>
          <w:color w:val="1F4E79" w:themeColor="accent1" w:themeShade="80"/>
          <w:sz w:val="20"/>
          <w:szCs w:val="20"/>
          <w:lang w:val="en-AU" w:eastAsia="de-DE"/>
        </w:rPr>
        <w:t>decommitment</w:t>
      </w:r>
      <w:proofErr w:type="spellEnd"/>
      <w:r w:rsidRPr="00561595">
        <w:rPr>
          <w:rFonts w:ascii="Trebuchet MS" w:eastAsia="Times New Roman" w:hAnsi="Trebuchet MS" w:cs="Arial"/>
          <w:color w:val="1F4E79" w:themeColor="accent1" w:themeShade="80"/>
          <w:sz w:val="20"/>
          <w:szCs w:val="20"/>
          <w:lang w:val="en-AU" w:eastAsia="de-DE"/>
        </w:rPr>
        <w:t xml:space="preserve"> as provided above, the Lead Partner together with the partners may decide to give up financing, but in this case all the funds reimbursed shall be recovered by the Managing Authority. The </w:t>
      </w:r>
      <w:proofErr w:type="spellStart"/>
      <w:r w:rsidRPr="00561595">
        <w:rPr>
          <w:rFonts w:ascii="Trebuchet MS" w:eastAsia="Times New Roman" w:hAnsi="Trebuchet MS" w:cs="Arial"/>
          <w:color w:val="1F4E79" w:themeColor="accent1" w:themeShade="80"/>
          <w:sz w:val="20"/>
          <w:szCs w:val="20"/>
          <w:lang w:val="en-AU" w:eastAsia="de-DE"/>
        </w:rPr>
        <w:t>decommitment</w:t>
      </w:r>
      <w:proofErr w:type="spellEnd"/>
      <w:r w:rsidRPr="00561595">
        <w:rPr>
          <w:rFonts w:ascii="Trebuchet MS" w:eastAsia="Times New Roman" w:hAnsi="Trebuchet MS" w:cs="Arial"/>
          <w:color w:val="1F4E79" w:themeColor="accent1" w:themeShade="80"/>
          <w:sz w:val="20"/>
          <w:szCs w:val="20"/>
          <w:lang w:val="en-AU" w:eastAsia="de-DE"/>
        </w:rPr>
        <w:t xml:space="preserve"> shall be done without prejudice to partners’ obligation to implement all the activities and achieve all the results, according to the approved application form. </w:t>
      </w:r>
    </w:p>
    <w:p w14:paraId="5AA1977F" w14:textId="49488BEC" w:rsidR="00D773CF" w:rsidRPr="00561595" w:rsidRDefault="00D773CF" w:rsidP="00D773CF">
      <w:pPr>
        <w:widowControl w:val="0"/>
        <w:numPr>
          <w:ilvl w:val="0"/>
          <w:numId w:val="14"/>
        </w:numPr>
        <w:tabs>
          <w:tab w:val="num" w:pos="426"/>
        </w:tabs>
        <w:autoSpaceDE w:val="0"/>
        <w:autoSpaceDN w:val="0"/>
        <w:adjustRightInd w:val="0"/>
        <w:spacing w:after="120" w:line="360" w:lineRule="auto"/>
        <w:ind w:left="425" w:hanging="425"/>
        <w:jc w:val="both"/>
        <w:rPr>
          <w:rFonts w:ascii="Trebuchet MS" w:eastAsia="Times New Roman" w:hAnsi="Trebuchet MS" w:cs="Arial"/>
          <w:color w:val="1F4E79" w:themeColor="accent1" w:themeShade="80"/>
          <w:sz w:val="20"/>
          <w:szCs w:val="20"/>
          <w:lang w:val="en-AU" w:eastAsia="de-DE"/>
        </w:rPr>
      </w:pPr>
      <w:r w:rsidRPr="00561595">
        <w:rPr>
          <w:rFonts w:ascii="Trebuchet MS" w:eastAsia="Times New Roman" w:hAnsi="Trebuchet MS" w:cs="Arial"/>
          <w:color w:val="1F4E79" w:themeColor="accent1" w:themeShade="80"/>
          <w:sz w:val="20"/>
          <w:szCs w:val="20"/>
          <w:lang w:val="en-AU" w:eastAsia="de-DE"/>
        </w:rPr>
        <w:t xml:space="preserve"> In case partners decide not to externalize activities, as foreseen in the approved Application Form, and decide to implement them “in house”, without requesting the reimbursement of the respective amounts from the Programme, the project budget shall be reduced automatically with the respective amounts. To this end, the partners have the obligation of informing the MA in due time, through the LP, regarding the decision taken and request the reduction of the budget. The reduction of budget shall take the form of a decision of the representative of the Managing Authority signing the </w:t>
      </w:r>
      <w:r w:rsidR="00CD65BE">
        <w:rPr>
          <w:rFonts w:ascii="Trebuchet MS" w:eastAsia="Times New Roman" w:hAnsi="Trebuchet MS" w:cs="Arial"/>
          <w:color w:val="1F4E79" w:themeColor="accent1" w:themeShade="80"/>
          <w:sz w:val="20"/>
          <w:szCs w:val="20"/>
          <w:lang w:val="en-AU" w:eastAsia="de-DE"/>
        </w:rPr>
        <w:t xml:space="preserve">subsidy </w:t>
      </w:r>
      <w:r w:rsidRPr="00561595">
        <w:rPr>
          <w:rFonts w:ascii="Trebuchet MS" w:eastAsia="Times New Roman" w:hAnsi="Trebuchet MS" w:cs="Arial"/>
          <w:color w:val="1F4E79" w:themeColor="accent1" w:themeShade="80"/>
          <w:sz w:val="20"/>
          <w:szCs w:val="20"/>
          <w:lang w:val="en-AU" w:eastAsia="de-DE"/>
        </w:rPr>
        <w:t xml:space="preserve">contract, which will be notified to the partners.   </w:t>
      </w:r>
    </w:p>
    <w:p w14:paraId="2E4B9EDB" w14:textId="4CE7A26C" w:rsidR="00561595" w:rsidRPr="00561595" w:rsidRDefault="00561595" w:rsidP="00561595">
      <w:pPr>
        <w:widowControl w:val="0"/>
        <w:numPr>
          <w:ilvl w:val="0"/>
          <w:numId w:val="14"/>
        </w:numPr>
        <w:tabs>
          <w:tab w:val="num" w:pos="180"/>
        </w:tabs>
        <w:autoSpaceDE w:val="0"/>
        <w:autoSpaceDN w:val="0"/>
        <w:adjustRightInd w:val="0"/>
        <w:spacing w:after="120" w:line="360" w:lineRule="auto"/>
        <w:ind w:left="425" w:hanging="425"/>
        <w:jc w:val="both"/>
        <w:rPr>
          <w:rFonts w:ascii="Trebuchet MS" w:eastAsia="Times New Roman" w:hAnsi="Trebuchet MS" w:cs="Arial"/>
          <w:color w:val="1F4E79" w:themeColor="accent1" w:themeShade="80"/>
          <w:sz w:val="20"/>
          <w:szCs w:val="20"/>
          <w:lang w:val="en-AU" w:eastAsia="de-DE"/>
        </w:rPr>
      </w:pPr>
      <w:r w:rsidRPr="00561595">
        <w:rPr>
          <w:rFonts w:ascii="Trebuchet MS" w:eastAsia="Times New Roman" w:hAnsi="Trebuchet MS" w:cs="Arial"/>
          <w:color w:val="1F4E79" w:themeColor="accent1" w:themeShade="80"/>
          <w:sz w:val="20"/>
          <w:szCs w:val="20"/>
          <w:lang w:val="en-AU" w:eastAsia="de-DE"/>
        </w:rPr>
        <w:t xml:space="preserve">Also, considering the focus is on results, in case the project contribution to indicators is lower compared to the application form, the MA is entitled to </w:t>
      </w:r>
      <w:r w:rsidR="00333270" w:rsidRPr="00333270">
        <w:rPr>
          <w:rFonts w:ascii="Trebuchet MS" w:eastAsia="Times New Roman" w:hAnsi="Trebuchet MS" w:cs="Arial"/>
          <w:color w:val="1F4E79" w:themeColor="accent1" w:themeShade="80"/>
          <w:sz w:val="20"/>
          <w:szCs w:val="20"/>
          <w:lang w:val="en-AU" w:eastAsia="de-DE"/>
        </w:rPr>
        <w:t xml:space="preserve">apply financial corrections by reducing the </w:t>
      </w:r>
      <w:r w:rsidR="002B7114">
        <w:rPr>
          <w:rFonts w:ascii="Trebuchet MS" w:eastAsia="Times New Roman" w:hAnsi="Trebuchet MS" w:cs="Arial"/>
          <w:color w:val="1F4E79" w:themeColor="accent1" w:themeShade="80"/>
          <w:sz w:val="20"/>
          <w:szCs w:val="20"/>
          <w:lang w:val="en-AU" w:eastAsia="de-DE"/>
        </w:rPr>
        <w:t>eligible</w:t>
      </w:r>
      <w:r w:rsidR="002B7114" w:rsidRPr="00333270">
        <w:rPr>
          <w:rFonts w:ascii="Trebuchet MS" w:eastAsia="Times New Roman" w:hAnsi="Trebuchet MS" w:cs="Arial"/>
          <w:color w:val="1F4E79" w:themeColor="accent1" w:themeShade="80"/>
          <w:sz w:val="20"/>
          <w:szCs w:val="20"/>
          <w:lang w:val="en-AU" w:eastAsia="de-DE"/>
        </w:rPr>
        <w:t xml:space="preserve"> </w:t>
      </w:r>
      <w:r w:rsidR="00333270" w:rsidRPr="00333270">
        <w:rPr>
          <w:rFonts w:ascii="Trebuchet MS" w:eastAsia="Times New Roman" w:hAnsi="Trebuchet MS" w:cs="Arial"/>
          <w:color w:val="1F4E79" w:themeColor="accent1" w:themeShade="80"/>
          <w:sz w:val="20"/>
          <w:szCs w:val="20"/>
          <w:lang w:val="en-AU" w:eastAsia="de-DE"/>
        </w:rPr>
        <w:t>budget</w:t>
      </w:r>
      <w:r w:rsidR="002B7114">
        <w:rPr>
          <w:rFonts w:ascii="Trebuchet MS" w:eastAsia="Times New Roman" w:hAnsi="Trebuchet MS" w:cs="Arial"/>
          <w:color w:val="1F4E79" w:themeColor="accent1" w:themeShade="80"/>
          <w:sz w:val="20"/>
          <w:szCs w:val="20"/>
          <w:lang w:val="en-AU" w:eastAsia="de-DE"/>
        </w:rPr>
        <w:t xml:space="preserve"> </w:t>
      </w:r>
      <w:r w:rsidR="002B7114" w:rsidRPr="002B7114">
        <w:rPr>
          <w:rFonts w:ascii="Trebuchet MS" w:eastAsia="Times New Roman" w:hAnsi="Trebuchet MS" w:cs="Arial"/>
          <w:color w:val="1F4E79" w:themeColor="accent1" w:themeShade="80"/>
          <w:sz w:val="20"/>
          <w:szCs w:val="20"/>
          <w:lang w:val="en-AU" w:eastAsia="de-DE"/>
        </w:rPr>
        <w:t>(executed budget of the project/concerned partner)</w:t>
      </w:r>
      <w:r w:rsidR="00333270" w:rsidRPr="00333270">
        <w:rPr>
          <w:rFonts w:ascii="Trebuchet MS" w:eastAsia="Times New Roman" w:hAnsi="Trebuchet MS" w:cs="Arial"/>
          <w:color w:val="1F4E79" w:themeColor="accent1" w:themeShade="80"/>
          <w:sz w:val="20"/>
          <w:szCs w:val="20"/>
          <w:lang w:val="en-AU" w:eastAsia="de-DE"/>
        </w:rPr>
        <w:t xml:space="preserve"> and the corresponding ERDF contribution according to the Programme specific procedure</w:t>
      </w:r>
      <w:r w:rsidR="0060314D">
        <w:rPr>
          <w:rFonts w:ascii="Trebuchet MS" w:eastAsia="Times New Roman" w:hAnsi="Trebuchet MS" w:cs="Arial"/>
          <w:color w:val="1F4E79" w:themeColor="accent1" w:themeShade="80"/>
          <w:sz w:val="20"/>
          <w:szCs w:val="20"/>
          <w:lang w:val="en-AU" w:eastAsia="de-DE"/>
        </w:rPr>
        <w:t>, up to 25%.</w:t>
      </w:r>
      <w:r w:rsidRPr="00561595">
        <w:rPr>
          <w:rFonts w:ascii="Trebuchet MS" w:eastAsia="Times New Roman" w:hAnsi="Trebuchet MS" w:cs="Arial"/>
          <w:color w:val="1F4E79" w:themeColor="accent1" w:themeShade="80"/>
          <w:sz w:val="20"/>
          <w:szCs w:val="20"/>
          <w:lang w:val="en-AU" w:eastAsia="de-DE"/>
        </w:rPr>
        <w:tab/>
      </w:r>
    </w:p>
    <w:p w14:paraId="1841F99B" w14:textId="2CB2FACB" w:rsidR="00333270" w:rsidRDefault="00333270" w:rsidP="002C6BED">
      <w:pPr>
        <w:autoSpaceDE w:val="0"/>
        <w:autoSpaceDN w:val="0"/>
        <w:adjustRightInd w:val="0"/>
        <w:spacing w:after="120" w:line="360" w:lineRule="auto"/>
        <w:ind w:left="426"/>
        <w:jc w:val="both"/>
        <w:rPr>
          <w:rFonts w:ascii="Trebuchet MS" w:eastAsia="Times New Roman" w:hAnsi="Trebuchet MS" w:cs="Arial"/>
          <w:color w:val="1F4E79" w:themeColor="accent1" w:themeShade="80"/>
          <w:sz w:val="20"/>
          <w:szCs w:val="20"/>
          <w:lang w:val="en-AU" w:eastAsia="de-DE"/>
        </w:rPr>
      </w:pPr>
      <w:r w:rsidRPr="00333270">
        <w:rPr>
          <w:rFonts w:ascii="Trebuchet MS" w:eastAsia="Times New Roman" w:hAnsi="Trebuchet MS" w:cs="Arial"/>
          <w:color w:val="1F4E79" w:themeColor="accent1" w:themeShade="80"/>
          <w:sz w:val="20"/>
          <w:szCs w:val="20"/>
          <w:lang w:val="en-AU" w:eastAsia="de-DE"/>
        </w:rPr>
        <w:t xml:space="preserve">The financial correction shall be applied only if the failure to achieve the target values of the indicators is the result of full implementation by the partners of all project activities as described within Approved application form and annexes. In case the project has not fully implement all the project activities and the results are not reached, the MA is entitle to terminate the </w:t>
      </w:r>
      <w:r w:rsidR="00CD65BE">
        <w:rPr>
          <w:rFonts w:ascii="Trebuchet MS" w:eastAsia="Times New Roman" w:hAnsi="Trebuchet MS" w:cs="Arial"/>
          <w:color w:val="1F4E79" w:themeColor="accent1" w:themeShade="80"/>
          <w:sz w:val="20"/>
          <w:szCs w:val="20"/>
          <w:lang w:val="en-AU" w:eastAsia="de-DE"/>
        </w:rPr>
        <w:t xml:space="preserve">subsidy </w:t>
      </w:r>
      <w:r w:rsidRPr="00333270">
        <w:rPr>
          <w:rFonts w:ascii="Trebuchet MS" w:eastAsia="Times New Roman" w:hAnsi="Trebuchet MS" w:cs="Arial"/>
          <w:color w:val="1F4E79" w:themeColor="accent1" w:themeShade="80"/>
          <w:sz w:val="20"/>
          <w:szCs w:val="20"/>
          <w:lang w:val="en-AU" w:eastAsia="de-DE"/>
        </w:rPr>
        <w:t>contract and to ask the repayment of all reimbursed amounts.</w:t>
      </w:r>
    </w:p>
    <w:p w14:paraId="322C3DC2" w14:textId="7C2FEC1B" w:rsidR="00333270" w:rsidRPr="00333270" w:rsidRDefault="00333270" w:rsidP="00333270">
      <w:pPr>
        <w:widowControl w:val="0"/>
        <w:numPr>
          <w:ilvl w:val="0"/>
          <w:numId w:val="14"/>
        </w:numPr>
        <w:tabs>
          <w:tab w:val="num" w:pos="426"/>
        </w:tabs>
        <w:autoSpaceDE w:val="0"/>
        <w:autoSpaceDN w:val="0"/>
        <w:adjustRightInd w:val="0"/>
        <w:spacing w:after="120" w:line="360" w:lineRule="auto"/>
        <w:ind w:left="425" w:hanging="425"/>
        <w:jc w:val="both"/>
        <w:rPr>
          <w:rFonts w:ascii="Trebuchet MS" w:eastAsia="Times New Roman" w:hAnsi="Trebuchet MS" w:cs="Arial"/>
          <w:color w:val="1F4E79" w:themeColor="accent1" w:themeShade="80"/>
          <w:sz w:val="20"/>
          <w:szCs w:val="20"/>
          <w:lang w:val="en-AU" w:eastAsia="de-DE"/>
        </w:rPr>
      </w:pPr>
      <w:r w:rsidRPr="00333270">
        <w:rPr>
          <w:rFonts w:ascii="Trebuchet MS" w:eastAsia="Times New Roman" w:hAnsi="Trebuchet MS" w:cs="Arial"/>
          <w:color w:val="1F4E79" w:themeColor="accent1" w:themeShade="80"/>
          <w:sz w:val="20"/>
          <w:szCs w:val="20"/>
          <w:lang w:val="en-AU" w:eastAsia="de-DE"/>
        </w:rPr>
        <w:t xml:space="preserve">The successful implementation of the present </w:t>
      </w:r>
      <w:r w:rsidR="00CD65BE">
        <w:rPr>
          <w:rFonts w:ascii="Trebuchet MS" w:eastAsia="Times New Roman" w:hAnsi="Trebuchet MS" w:cs="Arial"/>
          <w:color w:val="1F4E79" w:themeColor="accent1" w:themeShade="80"/>
          <w:sz w:val="20"/>
          <w:szCs w:val="20"/>
          <w:lang w:val="en-AU" w:eastAsia="de-DE"/>
        </w:rPr>
        <w:t>agreement</w:t>
      </w:r>
      <w:r w:rsidR="00CD65BE" w:rsidRPr="00333270">
        <w:rPr>
          <w:rFonts w:ascii="Trebuchet MS" w:eastAsia="Times New Roman" w:hAnsi="Trebuchet MS" w:cs="Arial"/>
          <w:color w:val="1F4E79" w:themeColor="accent1" w:themeShade="80"/>
          <w:sz w:val="20"/>
          <w:szCs w:val="20"/>
          <w:lang w:val="en-AU" w:eastAsia="de-DE"/>
        </w:rPr>
        <w:t xml:space="preserve"> </w:t>
      </w:r>
      <w:r w:rsidRPr="00333270">
        <w:rPr>
          <w:rFonts w:ascii="Trebuchet MS" w:eastAsia="Times New Roman" w:hAnsi="Trebuchet MS" w:cs="Arial"/>
          <w:color w:val="1F4E79" w:themeColor="accent1" w:themeShade="80"/>
          <w:sz w:val="20"/>
          <w:szCs w:val="20"/>
          <w:lang w:val="en-AU" w:eastAsia="de-DE"/>
        </w:rPr>
        <w:t>actions shall be assess</w:t>
      </w:r>
      <w:r w:rsidR="00CD65BE">
        <w:rPr>
          <w:rFonts w:ascii="Trebuchet MS" w:eastAsia="Times New Roman" w:hAnsi="Trebuchet MS" w:cs="Arial"/>
          <w:color w:val="1F4E79" w:themeColor="accent1" w:themeShade="80"/>
          <w:sz w:val="20"/>
          <w:szCs w:val="20"/>
          <w:lang w:val="en-AU" w:eastAsia="de-DE"/>
        </w:rPr>
        <w:t>ed</w:t>
      </w:r>
      <w:r w:rsidRPr="00333270">
        <w:rPr>
          <w:rFonts w:ascii="Trebuchet MS" w:eastAsia="Times New Roman" w:hAnsi="Trebuchet MS" w:cs="Arial"/>
          <w:color w:val="1F4E79" w:themeColor="accent1" w:themeShade="80"/>
          <w:sz w:val="20"/>
          <w:szCs w:val="20"/>
          <w:lang w:val="en-AU" w:eastAsia="de-DE"/>
        </w:rPr>
        <w:t xml:space="preserve"> by the Managing Authority based on achievement of milestones for the activities of the project and indicator targets, as mentioned within the</w:t>
      </w:r>
      <w:r w:rsidR="00C523C7">
        <w:rPr>
          <w:rFonts w:ascii="Trebuchet MS" w:eastAsia="Times New Roman" w:hAnsi="Trebuchet MS" w:cs="Arial"/>
          <w:color w:val="1F4E79" w:themeColor="accent1" w:themeShade="80"/>
          <w:sz w:val="20"/>
          <w:szCs w:val="20"/>
          <w:lang w:val="en-AU" w:eastAsia="de-DE"/>
        </w:rPr>
        <w:t xml:space="preserve"> subsidy</w:t>
      </w:r>
      <w:r w:rsidRPr="00333270">
        <w:rPr>
          <w:rFonts w:ascii="Trebuchet MS" w:eastAsia="Times New Roman" w:hAnsi="Trebuchet MS" w:cs="Arial"/>
          <w:color w:val="1F4E79" w:themeColor="accent1" w:themeShade="80"/>
          <w:sz w:val="20"/>
          <w:szCs w:val="20"/>
          <w:lang w:val="en-AU" w:eastAsia="de-DE"/>
        </w:rPr>
        <w:t xml:space="preserve"> </w:t>
      </w:r>
      <w:r w:rsidR="00453DC5">
        <w:rPr>
          <w:rFonts w:ascii="Trebuchet MS" w:eastAsia="Times New Roman" w:hAnsi="Trebuchet MS" w:cs="Arial"/>
          <w:color w:val="1F4E79" w:themeColor="accent1" w:themeShade="80"/>
          <w:sz w:val="20"/>
          <w:szCs w:val="20"/>
          <w:lang w:val="en-AU" w:eastAsia="de-DE"/>
        </w:rPr>
        <w:t xml:space="preserve">contract’s annex </w:t>
      </w:r>
      <w:r w:rsidR="00453DC5" w:rsidRPr="00453DC5">
        <w:rPr>
          <w:rFonts w:ascii="Trebuchet MS" w:eastAsia="Times New Roman" w:hAnsi="Trebuchet MS" w:cs="Arial"/>
          <w:color w:val="1F4E79" w:themeColor="accent1" w:themeShade="80"/>
          <w:sz w:val="20"/>
          <w:szCs w:val="20"/>
          <w:lang w:val="en-AU" w:eastAsia="de-DE"/>
        </w:rPr>
        <w:t>Milestones for the activities of the project and Output and result indicators to be achieved by the project</w:t>
      </w:r>
      <w:r w:rsidRPr="00333270">
        <w:rPr>
          <w:rFonts w:ascii="Trebuchet MS" w:eastAsia="Times New Roman" w:hAnsi="Trebuchet MS" w:cs="Arial"/>
          <w:color w:val="1F4E79" w:themeColor="accent1" w:themeShade="80"/>
          <w:sz w:val="20"/>
          <w:szCs w:val="20"/>
          <w:lang w:val="en-AU" w:eastAsia="de-DE"/>
        </w:rPr>
        <w:t>.</w:t>
      </w:r>
    </w:p>
    <w:p w14:paraId="6649FED6" w14:textId="1635EEBE" w:rsidR="00333270" w:rsidRPr="00333270" w:rsidRDefault="00333270" w:rsidP="00333270">
      <w:pPr>
        <w:widowControl w:val="0"/>
        <w:numPr>
          <w:ilvl w:val="0"/>
          <w:numId w:val="14"/>
        </w:numPr>
        <w:tabs>
          <w:tab w:val="num" w:pos="426"/>
        </w:tabs>
        <w:autoSpaceDE w:val="0"/>
        <w:autoSpaceDN w:val="0"/>
        <w:adjustRightInd w:val="0"/>
        <w:spacing w:after="120" w:line="360" w:lineRule="auto"/>
        <w:ind w:left="425" w:hanging="425"/>
        <w:jc w:val="both"/>
        <w:rPr>
          <w:rFonts w:ascii="Trebuchet MS" w:eastAsia="Times New Roman" w:hAnsi="Trebuchet MS" w:cs="Arial"/>
          <w:color w:val="1F4E79" w:themeColor="accent1" w:themeShade="80"/>
          <w:sz w:val="20"/>
          <w:szCs w:val="20"/>
          <w:lang w:val="en-AU" w:eastAsia="de-DE"/>
        </w:rPr>
      </w:pPr>
      <w:r w:rsidRPr="00333270">
        <w:rPr>
          <w:rFonts w:ascii="Trebuchet MS" w:eastAsia="Times New Roman" w:hAnsi="Trebuchet MS" w:cs="Arial"/>
          <w:color w:val="1F4E79" w:themeColor="accent1" w:themeShade="80"/>
          <w:sz w:val="20"/>
          <w:szCs w:val="20"/>
          <w:lang w:val="en-AU" w:eastAsia="de-DE"/>
        </w:rPr>
        <w:t xml:space="preserve">The achievement of the milestones shall be reported by the LP in the project reports submitted in </w:t>
      </w:r>
      <w:r w:rsidRPr="00333270">
        <w:rPr>
          <w:rFonts w:ascii="Trebuchet MS" w:eastAsia="Times New Roman" w:hAnsi="Trebuchet MS" w:cs="Arial"/>
          <w:color w:val="1F4E79" w:themeColor="accent1" w:themeShade="80"/>
          <w:sz w:val="20"/>
          <w:szCs w:val="20"/>
          <w:lang w:val="en-AU" w:eastAsia="de-DE"/>
        </w:rPr>
        <w:lastRenderedPageBreak/>
        <w:t xml:space="preserve">accordance with the provisions of the </w:t>
      </w:r>
      <w:r w:rsidR="00C523C7">
        <w:rPr>
          <w:rFonts w:ascii="Trebuchet MS" w:eastAsia="Times New Roman" w:hAnsi="Trebuchet MS" w:cs="Arial"/>
          <w:color w:val="1F4E79" w:themeColor="accent1" w:themeShade="80"/>
          <w:sz w:val="20"/>
          <w:szCs w:val="20"/>
          <w:lang w:val="en-AU" w:eastAsia="de-DE"/>
        </w:rPr>
        <w:t xml:space="preserve">subsidy </w:t>
      </w:r>
      <w:r w:rsidRPr="00333270">
        <w:rPr>
          <w:rFonts w:ascii="Trebuchet MS" w:eastAsia="Times New Roman" w:hAnsi="Trebuchet MS" w:cs="Arial"/>
          <w:color w:val="1F4E79" w:themeColor="accent1" w:themeShade="80"/>
          <w:sz w:val="20"/>
          <w:szCs w:val="20"/>
          <w:lang w:val="en-AU" w:eastAsia="de-DE"/>
        </w:rPr>
        <w:t xml:space="preserve">contract and, if the achievement is realized before the deadline for submitting the report, by any means of communication, as foreseen by </w:t>
      </w:r>
      <w:r w:rsidR="00453DC5">
        <w:rPr>
          <w:rFonts w:ascii="Trebuchet MS" w:eastAsia="Times New Roman" w:hAnsi="Trebuchet MS" w:cs="Arial"/>
          <w:color w:val="1F4E79" w:themeColor="accent1" w:themeShade="80"/>
          <w:sz w:val="20"/>
          <w:szCs w:val="20"/>
          <w:lang w:val="en-AU" w:eastAsia="de-DE"/>
        </w:rPr>
        <w:t>the subsidy contract</w:t>
      </w:r>
      <w:r w:rsidRPr="00333270">
        <w:rPr>
          <w:rFonts w:ascii="Trebuchet MS" w:eastAsia="Times New Roman" w:hAnsi="Trebuchet MS" w:cs="Arial"/>
          <w:color w:val="1F4E79" w:themeColor="accent1" w:themeShade="80"/>
          <w:sz w:val="20"/>
          <w:szCs w:val="20"/>
          <w:lang w:val="en-AU" w:eastAsia="de-DE"/>
        </w:rPr>
        <w:t xml:space="preserve">. </w:t>
      </w:r>
    </w:p>
    <w:p w14:paraId="7ABB350B" w14:textId="05C648F3" w:rsidR="00561595" w:rsidRDefault="00333270" w:rsidP="0012184E">
      <w:pPr>
        <w:widowControl w:val="0"/>
        <w:numPr>
          <w:ilvl w:val="0"/>
          <w:numId w:val="14"/>
        </w:numPr>
        <w:tabs>
          <w:tab w:val="num" w:pos="426"/>
        </w:tabs>
        <w:autoSpaceDE w:val="0"/>
        <w:autoSpaceDN w:val="0"/>
        <w:adjustRightInd w:val="0"/>
        <w:spacing w:after="120" w:line="360" w:lineRule="auto"/>
        <w:ind w:left="425" w:hanging="425"/>
        <w:jc w:val="both"/>
        <w:rPr>
          <w:rFonts w:ascii="Trebuchet MS" w:eastAsia="Times New Roman" w:hAnsi="Trebuchet MS" w:cs="Arial"/>
          <w:color w:val="1F4E79" w:themeColor="accent1" w:themeShade="80"/>
          <w:sz w:val="20"/>
          <w:szCs w:val="20"/>
          <w:lang w:val="en-AU" w:eastAsia="de-DE"/>
        </w:rPr>
      </w:pPr>
      <w:r w:rsidRPr="00333270">
        <w:rPr>
          <w:rFonts w:ascii="Trebuchet MS" w:eastAsia="Times New Roman" w:hAnsi="Trebuchet MS" w:cs="Arial"/>
          <w:color w:val="1F4E79" w:themeColor="accent1" w:themeShade="80"/>
          <w:sz w:val="20"/>
          <w:szCs w:val="20"/>
          <w:lang w:val="en-AU" w:eastAsia="de-DE"/>
        </w:rPr>
        <w:t xml:space="preserve">In case the milestones are not reached in the established deadline, (and) the partner fails to implement the corrective measure for achievement of the milestones, within the set deadline, the Managing Authority is entitled to </w:t>
      </w:r>
      <w:proofErr w:type="spellStart"/>
      <w:r w:rsidRPr="00333270">
        <w:rPr>
          <w:rFonts w:ascii="Trebuchet MS" w:eastAsia="Times New Roman" w:hAnsi="Trebuchet MS" w:cs="Arial"/>
          <w:color w:val="1F4E79" w:themeColor="accent1" w:themeShade="80"/>
          <w:sz w:val="20"/>
          <w:szCs w:val="20"/>
          <w:lang w:val="en-AU" w:eastAsia="de-DE"/>
        </w:rPr>
        <w:t>decommit</w:t>
      </w:r>
      <w:proofErr w:type="spellEnd"/>
      <w:r w:rsidRPr="00333270">
        <w:rPr>
          <w:rFonts w:ascii="Trebuchet MS" w:eastAsia="Times New Roman" w:hAnsi="Trebuchet MS" w:cs="Arial"/>
          <w:color w:val="1F4E79" w:themeColor="accent1" w:themeShade="80"/>
          <w:sz w:val="20"/>
          <w:szCs w:val="20"/>
          <w:lang w:val="en-AU" w:eastAsia="de-DE"/>
        </w:rPr>
        <w:t xml:space="preserve"> project funds by reducing the </w:t>
      </w:r>
      <w:r w:rsidR="002B7114">
        <w:rPr>
          <w:rFonts w:ascii="Trebuchet MS" w:eastAsia="Times New Roman" w:hAnsi="Trebuchet MS" w:cs="Arial"/>
          <w:color w:val="1F4E79" w:themeColor="accent1" w:themeShade="80"/>
          <w:sz w:val="20"/>
          <w:szCs w:val="20"/>
          <w:lang w:val="en-AU" w:eastAsia="de-DE"/>
        </w:rPr>
        <w:t>eligible</w:t>
      </w:r>
      <w:r w:rsidR="002B7114" w:rsidRPr="00333270">
        <w:rPr>
          <w:rFonts w:ascii="Trebuchet MS" w:eastAsia="Times New Roman" w:hAnsi="Trebuchet MS" w:cs="Arial"/>
          <w:color w:val="1F4E79" w:themeColor="accent1" w:themeShade="80"/>
          <w:sz w:val="20"/>
          <w:szCs w:val="20"/>
          <w:lang w:val="en-AU" w:eastAsia="de-DE"/>
        </w:rPr>
        <w:t xml:space="preserve"> </w:t>
      </w:r>
      <w:r w:rsidRPr="00333270">
        <w:rPr>
          <w:rFonts w:ascii="Trebuchet MS" w:eastAsia="Times New Roman" w:hAnsi="Trebuchet MS" w:cs="Arial"/>
          <w:color w:val="1F4E79" w:themeColor="accent1" w:themeShade="80"/>
          <w:sz w:val="20"/>
          <w:szCs w:val="20"/>
          <w:lang w:val="en-AU" w:eastAsia="de-DE"/>
        </w:rPr>
        <w:t>budget</w:t>
      </w:r>
      <w:r w:rsidR="002B7114">
        <w:rPr>
          <w:rFonts w:ascii="Trebuchet MS" w:eastAsia="Times New Roman" w:hAnsi="Trebuchet MS" w:cs="Arial"/>
          <w:color w:val="1F4E79" w:themeColor="accent1" w:themeShade="80"/>
          <w:sz w:val="20"/>
          <w:szCs w:val="20"/>
          <w:lang w:val="en-AU" w:eastAsia="de-DE"/>
        </w:rPr>
        <w:t xml:space="preserve"> </w:t>
      </w:r>
      <w:r w:rsidR="002B7114" w:rsidRPr="002B7114">
        <w:rPr>
          <w:rFonts w:ascii="Trebuchet MS" w:eastAsia="Times New Roman" w:hAnsi="Trebuchet MS" w:cs="Arial"/>
          <w:color w:val="1F4E79" w:themeColor="accent1" w:themeShade="80"/>
          <w:sz w:val="20"/>
          <w:szCs w:val="20"/>
          <w:lang w:val="en-AU" w:eastAsia="de-DE"/>
        </w:rPr>
        <w:t>(executed budget of the project/concerned partner)</w:t>
      </w:r>
      <w:r w:rsidRPr="00333270">
        <w:rPr>
          <w:rFonts w:ascii="Trebuchet MS" w:eastAsia="Times New Roman" w:hAnsi="Trebuchet MS" w:cs="Arial"/>
          <w:color w:val="1F4E79" w:themeColor="accent1" w:themeShade="80"/>
          <w:sz w:val="20"/>
          <w:szCs w:val="20"/>
          <w:lang w:val="en-AU" w:eastAsia="de-DE"/>
        </w:rPr>
        <w:t xml:space="preserve"> and the corresponding ERDF contribution, according to the Programme specific procedure.</w:t>
      </w:r>
    </w:p>
    <w:p w14:paraId="4BDDD24F" w14:textId="77777777" w:rsidR="002B7114" w:rsidRPr="002B7114" w:rsidRDefault="002B7114" w:rsidP="002B7114">
      <w:pPr>
        <w:numPr>
          <w:ilvl w:val="0"/>
          <w:numId w:val="14"/>
        </w:numPr>
        <w:spacing w:before="120" w:after="0" w:line="360" w:lineRule="auto"/>
        <w:ind w:left="499" w:hanging="357"/>
        <w:jc w:val="both"/>
        <w:rPr>
          <w:rFonts w:ascii="Trebuchet MS" w:eastAsia="Times New Roman" w:hAnsi="Trebuchet MS" w:cs="Arial"/>
          <w:color w:val="1F4E79" w:themeColor="accent1" w:themeShade="80"/>
          <w:sz w:val="20"/>
          <w:szCs w:val="20"/>
          <w:lang w:val="en-AU" w:eastAsia="de-DE"/>
        </w:rPr>
      </w:pPr>
      <w:r w:rsidRPr="002B7114">
        <w:rPr>
          <w:rFonts w:ascii="Trebuchet MS" w:eastAsia="Times New Roman" w:hAnsi="Trebuchet MS" w:cs="Arial"/>
          <w:color w:val="1F4E79" w:themeColor="accent1" w:themeShade="80"/>
          <w:sz w:val="20"/>
          <w:szCs w:val="20"/>
          <w:lang w:val="en-AU" w:eastAsia="de-DE"/>
        </w:rPr>
        <w:t>In case of projects implementing the Integrated Territorial Strategy for the development of the Romania-Bulgaria cross-border area (ITS), under the Priority 4 of the Programme, if partners selected ITS specific indicators, they are not obliged to report progress towards achieving ITS specific indicator(s) as part of the project progress report. No financial corrections is to be applied if the targets associated to ITS specific indicators are not reached. However, financial corrections may be applied for missing the Programme indicator targets of those projects.</w:t>
      </w:r>
    </w:p>
    <w:p w14:paraId="5EA41C5D" w14:textId="77777777" w:rsidR="002B7114" w:rsidRPr="0012184E" w:rsidRDefault="002B7114" w:rsidP="002B7114">
      <w:pPr>
        <w:widowControl w:val="0"/>
        <w:autoSpaceDE w:val="0"/>
        <w:autoSpaceDN w:val="0"/>
        <w:adjustRightInd w:val="0"/>
        <w:spacing w:after="120" w:line="360" w:lineRule="auto"/>
        <w:ind w:left="425"/>
        <w:jc w:val="both"/>
        <w:rPr>
          <w:rFonts w:ascii="Trebuchet MS" w:eastAsia="Times New Roman" w:hAnsi="Trebuchet MS" w:cs="Arial"/>
          <w:color w:val="1F4E79" w:themeColor="accent1" w:themeShade="80"/>
          <w:sz w:val="20"/>
          <w:szCs w:val="20"/>
          <w:lang w:val="en-AU" w:eastAsia="de-DE"/>
        </w:rPr>
      </w:pPr>
    </w:p>
    <w:p w14:paraId="043DBD6E" w14:textId="77777777" w:rsidR="00B90684" w:rsidRPr="00803C80" w:rsidRDefault="00B90684" w:rsidP="00D773CF">
      <w:pPr>
        <w:widowControl w:val="0"/>
        <w:autoSpaceDE w:val="0"/>
        <w:autoSpaceDN w:val="0"/>
        <w:adjustRightInd w:val="0"/>
        <w:spacing w:after="120" w:line="360" w:lineRule="auto"/>
        <w:ind w:left="425"/>
        <w:jc w:val="both"/>
        <w:rPr>
          <w:rFonts w:ascii="Trebuchet MS" w:eastAsia="Times New Roman" w:hAnsi="Trebuchet MS" w:cs="Arial"/>
          <w:color w:val="1F4E79" w:themeColor="accent1" w:themeShade="80"/>
          <w:sz w:val="20"/>
          <w:szCs w:val="20"/>
          <w:lang w:val="en-AU" w:eastAsia="de-DE"/>
        </w:rPr>
      </w:pPr>
    </w:p>
    <w:p w14:paraId="4F98D3B7" w14:textId="77777777" w:rsidR="00803C80" w:rsidRPr="00D773CF" w:rsidRDefault="00803C80" w:rsidP="00D773CF">
      <w:pPr>
        <w:widowControl w:val="0"/>
        <w:autoSpaceDE w:val="0"/>
        <w:autoSpaceDN w:val="0"/>
        <w:adjustRightInd w:val="0"/>
        <w:spacing w:after="120" w:line="360" w:lineRule="auto"/>
        <w:ind w:left="425"/>
        <w:jc w:val="center"/>
        <w:rPr>
          <w:rFonts w:ascii="Trebuchet MS" w:eastAsia="Times New Roman" w:hAnsi="Trebuchet MS" w:cs="Arial"/>
          <w:b/>
          <w:color w:val="1F4E79" w:themeColor="accent1" w:themeShade="80"/>
          <w:sz w:val="20"/>
          <w:szCs w:val="20"/>
          <w:lang w:val="en-AU" w:eastAsia="de-DE"/>
        </w:rPr>
      </w:pPr>
      <w:r w:rsidRPr="00D773CF">
        <w:rPr>
          <w:rFonts w:ascii="Trebuchet MS" w:eastAsia="Times New Roman" w:hAnsi="Trebuchet MS" w:cs="Arial"/>
          <w:b/>
          <w:color w:val="1F4E79" w:themeColor="accent1" w:themeShade="80"/>
          <w:sz w:val="20"/>
          <w:szCs w:val="20"/>
          <w:lang w:val="en-AU" w:eastAsia="de-DE"/>
        </w:rPr>
        <w:t>Article 9</w:t>
      </w:r>
    </w:p>
    <w:p w14:paraId="34FEFA82" w14:textId="77777777" w:rsidR="00803C80" w:rsidRPr="00803C80" w:rsidRDefault="00803C80" w:rsidP="00D773CF">
      <w:pPr>
        <w:widowControl w:val="0"/>
        <w:autoSpaceDE w:val="0"/>
        <w:autoSpaceDN w:val="0"/>
        <w:adjustRightInd w:val="0"/>
        <w:spacing w:after="120" w:line="360" w:lineRule="auto"/>
        <w:ind w:left="425"/>
        <w:jc w:val="center"/>
        <w:rPr>
          <w:rFonts w:ascii="Trebuchet MS" w:eastAsia="Times New Roman" w:hAnsi="Trebuchet MS" w:cs="Arial"/>
          <w:b/>
          <w:color w:val="1F4E79" w:themeColor="accent1" w:themeShade="80"/>
          <w:sz w:val="20"/>
          <w:szCs w:val="20"/>
          <w:lang w:val="en-AU" w:eastAsia="de-DE"/>
        </w:rPr>
      </w:pPr>
      <w:r w:rsidRPr="00D773CF">
        <w:rPr>
          <w:rFonts w:ascii="Trebuchet MS" w:eastAsia="Times New Roman" w:hAnsi="Trebuchet MS" w:cs="Arial"/>
          <w:b/>
          <w:color w:val="1F4E79" w:themeColor="accent1" w:themeShade="80"/>
          <w:sz w:val="20"/>
          <w:szCs w:val="20"/>
          <w:lang w:val="en-AU" w:eastAsia="de-DE"/>
        </w:rPr>
        <w:t>R</w:t>
      </w:r>
      <w:r w:rsidRPr="00803C80">
        <w:rPr>
          <w:rFonts w:ascii="Trebuchet MS" w:eastAsia="Times New Roman" w:hAnsi="Trebuchet MS" w:cs="Arial"/>
          <w:b/>
          <w:color w:val="1F4E79" w:themeColor="accent1" w:themeShade="80"/>
          <w:sz w:val="20"/>
          <w:szCs w:val="20"/>
          <w:lang w:val="en-AU" w:eastAsia="de-DE"/>
        </w:rPr>
        <w:t>eporting</w:t>
      </w:r>
    </w:p>
    <w:p w14:paraId="34DD1DB3" w14:textId="70E295D0" w:rsidR="00803C80" w:rsidRPr="00E348FD" w:rsidRDefault="00A31B77" w:rsidP="00B34FE2">
      <w:pPr>
        <w:widowControl w:val="0"/>
        <w:numPr>
          <w:ilvl w:val="0"/>
          <w:numId w:val="16"/>
        </w:numPr>
        <w:tabs>
          <w:tab w:val="num" w:pos="426"/>
        </w:tabs>
        <w:autoSpaceDE w:val="0"/>
        <w:autoSpaceDN w:val="0"/>
        <w:adjustRightInd w:val="0"/>
        <w:spacing w:after="120" w:line="360" w:lineRule="auto"/>
        <w:ind w:left="425" w:hanging="425"/>
        <w:jc w:val="both"/>
        <w:rPr>
          <w:rFonts w:ascii="Trebuchet MS" w:eastAsia="Times New Roman" w:hAnsi="Trebuchet MS" w:cs="Arial"/>
          <w:color w:val="1F4E79" w:themeColor="accent1" w:themeShade="80"/>
          <w:sz w:val="20"/>
          <w:szCs w:val="20"/>
          <w:lang w:val="en-AU" w:eastAsia="de-DE"/>
        </w:rPr>
      </w:pPr>
      <w:r w:rsidRPr="00A31B77">
        <w:rPr>
          <w:rFonts w:ascii="Trebuchet MS" w:eastAsia="Times New Roman" w:hAnsi="Trebuchet MS" w:cs="Arial"/>
          <w:color w:val="1F4E79" w:themeColor="accent1" w:themeShade="80"/>
          <w:sz w:val="20"/>
          <w:szCs w:val="20"/>
          <w:lang w:val="en-AU" w:eastAsia="de-DE"/>
        </w:rPr>
        <w:t>Every 4 months the LP must create and submit to Joint Secretariat (JS) via the electronic system a project report including both financial and physical progress of the project</w:t>
      </w:r>
      <w:r w:rsidR="00973F2B">
        <w:rPr>
          <w:rFonts w:ascii="Trebuchet MS" w:eastAsia="Times New Roman" w:hAnsi="Trebuchet MS" w:cs="Arial"/>
          <w:color w:val="1F4E79" w:themeColor="accent1" w:themeShade="80"/>
          <w:sz w:val="20"/>
          <w:szCs w:val="20"/>
          <w:lang w:val="en-AU" w:eastAsia="de-DE"/>
        </w:rPr>
        <w:t>,</w:t>
      </w:r>
      <w:r w:rsidR="00973F2B" w:rsidRPr="00973F2B">
        <w:rPr>
          <w:rFonts w:ascii="Trebuchet MS" w:eastAsia="Times New Roman" w:hAnsi="Trebuchet MS" w:cs="Arial"/>
          <w:color w:val="1F4E79" w:themeColor="accent1" w:themeShade="80"/>
          <w:sz w:val="20"/>
          <w:szCs w:val="20"/>
          <w:lang w:val="en-AU" w:eastAsia="de-DE"/>
        </w:rPr>
        <w:t xml:space="preserve"> based on partner reports submitted in the </w:t>
      </w:r>
      <w:proofErr w:type="spellStart"/>
      <w:r w:rsidR="00973F2B" w:rsidRPr="00973F2B">
        <w:rPr>
          <w:rFonts w:ascii="Trebuchet MS" w:eastAsia="Times New Roman" w:hAnsi="Trebuchet MS" w:cs="Arial"/>
          <w:color w:val="1F4E79" w:themeColor="accent1" w:themeShade="80"/>
          <w:sz w:val="20"/>
          <w:szCs w:val="20"/>
          <w:lang w:val="en-AU" w:eastAsia="de-DE"/>
        </w:rPr>
        <w:t>JeMS</w:t>
      </w:r>
      <w:proofErr w:type="spellEnd"/>
      <w:r w:rsidR="00973F2B" w:rsidRPr="00973F2B">
        <w:rPr>
          <w:rFonts w:ascii="Trebuchet MS" w:eastAsia="Times New Roman" w:hAnsi="Trebuchet MS" w:cs="Arial"/>
          <w:color w:val="1F4E79" w:themeColor="accent1" w:themeShade="80"/>
          <w:sz w:val="20"/>
          <w:szCs w:val="20"/>
          <w:lang w:val="en-AU" w:eastAsia="de-DE"/>
        </w:rPr>
        <w:t xml:space="preserve"> in accordance with the conditions </w:t>
      </w:r>
      <w:r w:rsidR="007F027B">
        <w:rPr>
          <w:rFonts w:ascii="Trebuchet MS" w:eastAsia="Times New Roman" w:hAnsi="Trebuchet MS" w:cs="Arial"/>
          <w:color w:val="1F4E79" w:themeColor="accent1" w:themeShade="80"/>
          <w:sz w:val="20"/>
          <w:szCs w:val="20"/>
          <w:lang w:val="en-AU" w:eastAsia="de-DE"/>
        </w:rPr>
        <w:t>set by the Programme</w:t>
      </w:r>
      <w:r w:rsidR="00973F2B" w:rsidRPr="00973F2B">
        <w:rPr>
          <w:rFonts w:ascii="Trebuchet MS" w:eastAsia="Times New Roman" w:hAnsi="Trebuchet MS" w:cs="Arial"/>
          <w:color w:val="1F4E79" w:themeColor="accent1" w:themeShade="80"/>
          <w:sz w:val="20"/>
          <w:szCs w:val="20"/>
          <w:lang w:val="en-AU" w:eastAsia="de-DE"/>
        </w:rPr>
        <w:t xml:space="preserve">, in the Project Implementation Manual, </w:t>
      </w:r>
      <w:proofErr w:type="spellStart"/>
      <w:r w:rsidR="00973F2B" w:rsidRPr="00973F2B">
        <w:rPr>
          <w:rFonts w:ascii="Trebuchet MS" w:eastAsia="Times New Roman" w:hAnsi="Trebuchet MS" w:cs="Arial"/>
          <w:color w:val="1F4E79" w:themeColor="accent1" w:themeShade="80"/>
          <w:sz w:val="20"/>
          <w:szCs w:val="20"/>
          <w:lang w:val="en-AU" w:eastAsia="de-DE"/>
        </w:rPr>
        <w:t>JeMS</w:t>
      </w:r>
      <w:proofErr w:type="spellEnd"/>
      <w:r w:rsidR="00973F2B" w:rsidRPr="00973F2B">
        <w:rPr>
          <w:rFonts w:ascii="Trebuchet MS" w:eastAsia="Times New Roman" w:hAnsi="Trebuchet MS" w:cs="Arial"/>
          <w:color w:val="1F4E79" w:themeColor="accent1" w:themeShade="80"/>
          <w:sz w:val="20"/>
          <w:szCs w:val="20"/>
          <w:lang w:val="en-AU" w:eastAsia="de-DE"/>
        </w:rPr>
        <w:t xml:space="preserve"> manual and in the applicable legislation</w:t>
      </w:r>
      <w:r w:rsidR="007F027B">
        <w:rPr>
          <w:rFonts w:ascii="Trebuchet MS" w:eastAsia="Times New Roman" w:hAnsi="Trebuchet MS" w:cs="Arial"/>
          <w:color w:val="1F4E79" w:themeColor="accent1" w:themeShade="80"/>
          <w:sz w:val="20"/>
          <w:szCs w:val="20"/>
          <w:lang w:val="en-AU" w:eastAsia="de-DE"/>
        </w:rPr>
        <w:t>.</w:t>
      </w:r>
      <w:r w:rsidR="00803C80" w:rsidRPr="00803C80">
        <w:rPr>
          <w:rFonts w:ascii="Trebuchet MS" w:eastAsia="Times New Roman" w:hAnsi="Trebuchet MS" w:cs="Arial"/>
          <w:color w:val="1F4E79" w:themeColor="accent1" w:themeShade="80"/>
          <w:sz w:val="20"/>
          <w:szCs w:val="20"/>
          <w:lang w:val="en-AU" w:eastAsia="de-DE"/>
        </w:rPr>
        <w:t xml:space="preserve"> Furthermore, the LP might be asked by the programme implementing bodies (MA or JS) to provide additional information on other aspects related to the project. To this end, each PP shall provide the LP with all information that the latter deems necessary for the preparation of reports and other specific documentation as requested by MA or JS. The LP </w:t>
      </w:r>
      <w:r w:rsidR="00803C80" w:rsidRPr="00E348FD">
        <w:rPr>
          <w:rFonts w:ascii="Trebuchet MS" w:eastAsia="Times New Roman" w:hAnsi="Trebuchet MS" w:cs="Arial"/>
          <w:color w:val="1F4E79" w:themeColor="accent1" w:themeShade="80"/>
          <w:sz w:val="20"/>
          <w:szCs w:val="20"/>
          <w:lang w:val="en-AU" w:eastAsia="de-DE"/>
        </w:rPr>
        <w:t xml:space="preserve">shall provide all PP with copies of any report and documentation that will be submitted to MA or JS and keep the PP informed about all relevant communication with MA or JS (see also Article 4 par. (2) </w:t>
      </w:r>
      <w:proofErr w:type="gramStart"/>
      <w:r w:rsidR="00803C80" w:rsidRPr="00E348FD">
        <w:rPr>
          <w:rFonts w:ascii="Trebuchet MS" w:eastAsia="Times New Roman" w:hAnsi="Trebuchet MS" w:cs="Arial"/>
          <w:color w:val="1F4E79" w:themeColor="accent1" w:themeShade="80"/>
          <w:sz w:val="20"/>
          <w:szCs w:val="20"/>
          <w:lang w:val="en-AU" w:eastAsia="de-DE"/>
        </w:rPr>
        <w:t>lit</w:t>
      </w:r>
      <w:proofErr w:type="gramEnd"/>
      <w:r w:rsidR="00803C80" w:rsidRPr="00E348FD">
        <w:rPr>
          <w:rFonts w:ascii="Trebuchet MS" w:eastAsia="Times New Roman" w:hAnsi="Trebuchet MS" w:cs="Arial"/>
          <w:color w:val="1F4E79" w:themeColor="accent1" w:themeShade="80"/>
          <w:sz w:val="20"/>
          <w:szCs w:val="20"/>
          <w:lang w:val="en-AU" w:eastAsia="de-DE"/>
        </w:rPr>
        <w:t xml:space="preserve"> f).</w:t>
      </w:r>
    </w:p>
    <w:p w14:paraId="21C93904" w14:textId="77777777" w:rsidR="00803C80" w:rsidRPr="00803C80" w:rsidRDefault="00803C80" w:rsidP="00803C80">
      <w:pPr>
        <w:widowControl w:val="0"/>
        <w:numPr>
          <w:ilvl w:val="0"/>
          <w:numId w:val="16"/>
        </w:numPr>
        <w:tabs>
          <w:tab w:val="num" w:pos="426"/>
        </w:tabs>
        <w:autoSpaceDE w:val="0"/>
        <w:autoSpaceDN w:val="0"/>
        <w:adjustRightInd w:val="0"/>
        <w:spacing w:after="120" w:line="360" w:lineRule="auto"/>
        <w:ind w:left="425" w:hanging="425"/>
        <w:jc w:val="both"/>
        <w:rPr>
          <w:rFonts w:ascii="Trebuchet MS" w:eastAsia="Times New Roman" w:hAnsi="Trebuchet MS" w:cs="Arial"/>
          <w:color w:val="1F4E79" w:themeColor="accent1" w:themeShade="80"/>
          <w:sz w:val="20"/>
          <w:szCs w:val="20"/>
          <w:lang w:val="en-AU" w:eastAsia="de-DE"/>
        </w:rPr>
      </w:pPr>
      <w:r w:rsidRPr="00E348FD">
        <w:rPr>
          <w:rFonts w:ascii="Trebuchet MS" w:eastAsia="Times New Roman" w:hAnsi="Trebuchet MS" w:cs="Arial"/>
          <w:color w:val="1F4E79" w:themeColor="accent1" w:themeShade="80"/>
          <w:sz w:val="20"/>
          <w:szCs w:val="20"/>
          <w:lang w:val="en-AU" w:eastAsia="de-DE"/>
        </w:rPr>
        <w:t>After the reports have been checked by JS in</w:t>
      </w:r>
      <w:r w:rsidRPr="00803C80">
        <w:rPr>
          <w:rFonts w:ascii="Trebuchet MS" w:eastAsia="Times New Roman" w:hAnsi="Trebuchet MS" w:cs="Arial"/>
          <w:color w:val="1F4E79" w:themeColor="accent1" w:themeShade="80"/>
          <w:sz w:val="20"/>
          <w:szCs w:val="20"/>
          <w:lang w:val="en-AU" w:eastAsia="de-DE"/>
        </w:rPr>
        <w:t xml:space="preserve"> coordination with MA the respective ERDF funds will be transferred to the account of the LP by the managing authority. The LP shall forward the ERDF funds to the PP in accordance with the information provided by the MA and without any delay. In case any delay is imputable to the LP the PP may claim usual interest rates which the LP must not pay from the approved project budget.</w:t>
      </w:r>
    </w:p>
    <w:p w14:paraId="3F9D11E4" w14:textId="77777777" w:rsidR="00803C80" w:rsidRPr="00803C80" w:rsidRDefault="00803C80" w:rsidP="00803C80">
      <w:pPr>
        <w:widowControl w:val="0"/>
        <w:autoSpaceDE w:val="0"/>
        <w:autoSpaceDN w:val="0"/>
        <w:adjustRightInd w:val="0"/>
        <w:spacing w:after="120" w:line="360" w:lineRule="auto"/>
        <w:jc w:val="center"/>
        <w:rPr>
          <w:rFonts w:ascii="Trebuchet MS" w:eastAsia="Times New Roman" w:hAnsi="Trebuchet MS" w:cs="Arial"/>
          <w:b/>
          <w:color w:val="1F4E79" w:themeColor="accent1" w:themeShade="80"/>
          <w:sz w:val="20"/>
          <w:szCs w:val="20"/>
          <w:lang w:val="en-AU" w:eastAsia="de-DE"/>
        </w:rPr>
      </w:pPr>
      <w:r w:rsidRPr="00803C80">
        <w:rPr>
          <w:rFonts w:ascii="Trebuchet MS" w:eastAsia="Times New Roman" w:hAnsi="Trebuchet MS" w:cs="Arial"/>
          <w:b/>
          <w:color w:val="1F4E79" w:themeColor="accent1" w:themeShade="80"/>
          <w:sz w:val="20"/>
          <w:szCs w:val="20"/>
          <w:lang w:val="en-AU" w:eastAsia="de-DE"/>
        </w:rPr>
        <w:lastRenderedPageBreak/>
        <w:t>Article 10</w:t>
      </w:r>
    </w:p>
    <w:p w14:paraId="07C41D97" w14:textId="77777777" w:rsidR="00803C80" w:rsidRPr="00803C80" w:rsidRDefault="00803C80" w:rsidP="00B34FE2">
      <w:pPr>
        <w:widowControl w:val="0"/>
        <w:autoSpaceDE w:val="0"/>
        <w:autoSpaceDN w:val="0"/>
        <w:adjustRightInd w:val="0"/>
        <w:spacing w:after="120" w:line="360" w:lineRule="auto"/>
        <w:jc w:val="center"/>
        <w:rPr>
          <w:rFonts w:ascii="Trebuchet MS" w:eastAsia="Times New Roman" w:hAnsi="Trebuchet MS" w:cs="Arial"/>
          <w:b/>
          <w:color w:val="1F4E79" w:themeColor="accent1" w:themeShade="80"/>
          <w:sz w:val="20"/>
          <w:szCs w:val="20"/>
          <w:lang w:val="en-AU" w:eastAsia="de-DE"/>
        </w:rPr>
      </w:pPr>
      <w:r w:rsidRPr="00803C80">
        <w:rPr>
          <w:rFonts w:ascii="Trebuchet MS" w:eastAsia="Times New Roman" w:hAnsi="Trebuchet MS" w:cs="Arial"/>
          <w:b/>
          <w:color w:val="1F4E79" w:themeColor="accent1" w:themeShade="80"/>
          <w:sz w:val="20"/>
          <w:szCs w:val="20"/>
          <w:lang w:val="en-AU" w:eastAsia="de-DE"/>
        </w:rPr>
        <w:t>Control, Audits</w:t>
      </w:r>
    </w:p>
    <w:p w14:paraId="09AFE175" w14:textId="77777777" w:rsidR="00803C80" w:rsidRPr="00803C80" w:rsidRDefault="00803C80" w:rsidP="00B34FE2">
      <w:pPr>
        <w:widowControl w:val="0"/>
        <w:numPr>
          <w:ilvl w:val="0"/>
          <w:numId w:val="13"/>
        </w:numPr>
        <w:tabs>
          <w:tab w:val="num" w:pos="426"/>
        </w:tabs>
        <w:autoSpaceDE w:val="0"/>
        <w:autoSpaceDN w:val="0"/>
        <w:adjustRightInd w:val="0"/>
        <w:spacing w:after="120" w:line="360" w:lineRule="auto"/>
        <w:ind w:left="425"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 xml:space="preserve">All project expenditure to be ERDF co-financed must be verified by the responsible public or private institution, following the rules set out in the relevant national control system. </w:t>
      </w:r>
    </w:p>
    <w:p w14:paraId="3B68F070" w14:textId="77777777" w:rsidR="00803C80" w:rsidRPr="00164905" w:rsidRDefault="00803C80" w:rsidP="00164905">
      <w:pPr>
        <w:widowControl w:val="0"/>
        <w:numPr>
          <w:ilvl w:val="0"/>
          <w:numId w:val="13"/>
        </w:numPr>
        <w:tabs>
          <w:tab w:val="num" w:pos="426"/>
        </w:tabs>
        <w:autoSpaceDE w:val="0"/>
        <w:autoSpaceDN w:val="0"/>
        <w:adjustRightInd w:val="0"/>
        <w:spacing w:after="120" w:line="360" w:lineRule="auto"/>
        <w:ind w:left="425"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Each project participant shall get in touch with their control body as early as possible to clarify which documents are needed by this body to perform its task. Furthermore, the project participants shall enable the control body to audit the proper use of funds.</w:t>
      </w:r>
    </w:p>
    <w:p w14:paraId="43DCD599" w14:textId="77777777" w:rsidR="00803C80" w:rsidRPr="00803C80" w:rsidRDefault="00803C80" w:rsidP="00803C80">
      <w:pPr>
        <w:widowControl w:val="0"/>
        <w:numPr>
          <w:ilvl w:val="0"/>
          <w:numId w:val="13"/>
        </w:numPr>
        <w:tabs>
          <w:tab w:val="num" w:pos="426"/>
        </w:tabs>
        <w:autoSpaceDE w:val="0"/>
        <w:autoSpaceDN w:val="0"/>
        <w:adjustRightInd w:val="0"/>
        <w:spacing w:after="120" w:line="360" w:lineRule="auto"/>
        <w:ind w:left="425"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With regard to audits that will be carried out in addition to the control (by auditing bodies working on behalf of the European Union or the programme), each project participant shall:</w:t>
      </w:r>
    </w:p>
    <w:p w14:paraId="09FB316B" w14:textId="77777777" w:rsidR="00803C80" w:rsidRPr="00803C80" w:rsidRDefault="00803C80" w:rsidP="00803C80">
      <w:pPr>
        <w:widowControl w:val="0"/>
        <w:numPr>
          <w:ilvl w:val="0"/>
          <w:numId w:val="7"/>
        </w:numPr>
        <w:autoSpaceDE w:val="0"/>
        <w:autoSpaceDN w:val="0"/>
        <w:adjustRightInd w:val="0"/>
        <w:spacing w:after="120" w:line="360" w:lineRule="auto"/>
        <w:ind w:left="709"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 xml:space="preserve">keep available all files, documents and data related to the project, either in original or as certified copies, on commonly used data media safely and orderly, until the MA informs that keeping the documents is no longer required by the programme, </w:t>
      </w:r>
    </w:p>
    <w:p w14:paraId="04A37964" w14:textId="77777777" w:rsidR="00803C80" w:rsidRPr="00803C80" w:rsidRDefault="00803C80" w:rsidP="00803C80">
      <w:pPr>
        <w:widowControl w:val="0"/>
        <w:numPr>
          <w:ilvl w:val="0"/>
          <w:numId w:val="7"/>
        </w:numPr>
        <w:autoSpaceDE w:val="0"/>
        <w:autoSpaceDN w:val="0"/>
        <w:adjustRightInd w:val="0"/>
        <w:spacing w:after="120" w:line="360" w:lineRule="auto"/>
        <w:ind w:left="709"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make all necessary arrangements to ensure that any audit, notified by the duly authorised authority, can be carried out smoothly,</w:t>
      </w:r>
    </w:p>
    <w:p w14:paraId="0E74A88E" w14:textId="77777777" w:rsidR="00803C80" w:rsidRPr="00803C80" w:rsidRDefault="00803C80" w:rsidP="00B34FE2">
      <w:pPr>
        <w:widowControl w:val="0"/>
        <w:numPr>
          <w:ilvl w:val="0"/>
          <w:numId w:val="7"/>
        </w:numPr>
        <w:autoSpaceDE w:val="0"/>
        <w:autoSpaceDN w:val="0"/>
        <w:adjustRightInd w:val="0"/>
        <w:spacing w:after="120" w:line="360" w:lineRule="auto"/>
        <w:ind w:left="709" w:hanging="425"/>
        <w:jc w:val="both"/>
        <w:rPr>
          <w:rFonts w:ascii="Trebuchet MS" w:eastAsia="Times New Roman" w:hAnsi="Trebuchet MS" w:cs="Arial"/>
          <w:color w:val="1F4E79" w:themeColor="accent1" w:themeShade="80"/>
          <w:sz w:val="20"/>
          <w:szCs w:val="20"/>
          <w:lang w:val="en-AU" w:eastAsia="de-DE"/>
        </w:rPr>
      </w:pPr>
      <w:proofErr w:type="gramStart"/>
      <w:r w:rsidRPr="00803C80">
        <w:rPr>
          <w:rFonts w:ascii="Trebuchet MS" w:eastAsia="Times New Roman" w:hAnsi="Trebuchet MS" w:cs="Arial"/>
          <w:color w:val="1F4E79" w:themeColor="accent1" w:themeShade="80"/>
          <w:sz w:val="20"/>
          <w:szCs w:val="20"/>
          <w:lang w:val="en-AU" w:eastAsia="de-DE"/>
        </w:rPr>
        <w:t>give</w:t>
      </w:r>
      <w:proofErr w:type="gramEnd"/>
      <w:r w:rsidRPr="00803C80">
        <w:rPr>
          <w:rFonts w:ascii="Trebuchet MS" w:eastAsia="Times New Roman" w:hAnsi="Trebuchet MS" w:cs="Arial"/>
          <w:color w:val="1F4E79" w:themeColor="accent1" w:themeShade="80"/>
          <w:sz w:val="20"/>
          <w:szCs w:val="20"/>
          <w:lang w:val="en-AU" w:eastAsia="de-DE"/>
        </w:rPr>
        <w:t xml:space="preserve"> these authorities any information about the project they request and give them access to the accounting books, supporting documents and all other documentation related to the project.</w:t>
      </w:r>
    </w:p>
    <w:p w14:paraId="2C72FE0B" w14:textId="77777777" w:rsidR="00803C80" w:rsidRPr="00803C80" w:rsidRDefault="00803C80" w:rsidP="00B34FE2">
      <w:pPr>
        <w:widowControl w:val="0"/>
        <w:numPr>
          <w:ilvl w:val="0"/>
          <w:numId w:val="13"/>
        </w:numPr>
        <w:tabs>
          <w:tab w:val="left" w:pos="426"/>
        </w:tabs>
        <w:autoSpaceDE w:val="0"/>
        <w:autoSpaceDN w:val="0"/>
        <w:adjustRightInd w:val="0"/>
        <w:spacing w:after="120" w:line="360" w:lineRule="auto"/>
        <w:ind w:left="425"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National regulations on audits and retention of data and records that are binding for the project participant shall remain applicable provided that such entail more stringent obligations.</w:t>
      </w:r>
    </w:p>
    <w:p w14:paraId="61E70DC3" w14:textId="688C07E6" w:rsidR="00803C80" w:rsidRPr="00802322" w:rsidRDefault="00803C80" w:rsidP="00803C80">
      <w:pPr>
        <w:widowControl w:val="0"/>
        <w:numPr>
          <w:ilvl w:val="0"/>
          <w:numId w:val="13"/>
        </w:numPr>
        <w:tabs>
          <w:tab w:val="left" w:pos="426"/>
        </w:tabs>
        <w:autoSpaceDE w:val="0"/>
        <w:autoSpaceDN w:val="0"/>
        <w:adjustRightInd w:val="0"/>
        <w:spacing w:after="120" w:line="360" w:lineRule="auto"/>
        <w:ind w:left="425"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 xml:space="preserve">The provisions set out above remain applicable to the project participant that withdraws or is debarred from the project. </w:t>
      </w:r>
    </w:p>
    <w:p w14:paraId="7807CD53" w14:textId="77777777" w:rsidR="00803C80" w:rsidRPr="00803C80" w:rsidRDefault="00803C80" w:rsidP="00803C80">
      <w:pPr>
        <w:widowControl w:val="0"/>
        <w:autoSpaceDE w:val="0"/>
        <w:autoSpaceDN w:val="0"/>
        <w:adjustRightInd w:val="0"/>
        <w:spacing w:after="120" w:line="360" w:lineRule="auto"/>
        <w:jc w:val="center"/>
        <w:rPr>
          <w:rFonts w:ascii="Trebuchet MS" w:eastAsia="Times New Roman" w:hAnsi="Trebuchet MS" w:cs="Arial"/>
          <w:b/>
          <w:color w:val="1F4E79" w:themeColor="accent1" w:themeShade="80"/>
          <w:sz w:val="20"/>
          <w:szCs w:val="20"/>
          <w:lang w:val="en-AU" w:eastAsia="de-DE"/>
        </w:rPr>
      </w:pPr>
      <w:r w:rsidRPr="00803C80">
        <w:rPr>
          <w:rFonts w:ascii="Trebuchet MS" w:eastAsia="Times New Roman" w:hAnsi="Trebuchet MS" w:cs="Arial"/>
          <w:b/>
          <w:color w:val="1F4E79" w:themeColor="accent1" w:themeShade="80"/>
          <w:sz w:val="20"/>
          <w:szCs w:val="20"/>
          <w:lang w:val="en-AU" w:eastAsia="de-DE"/>
        </w:rPr>
        <w:t>Article 11</w:t>
      </w:r>
    </w:p>
    <w:p w14:paraId="5E5CE109" w14:textId="77777777" w:rsidR="00803C80" w:rsidRPr="00803C80" w:rsidRDefault="00803C80" w:rsidP="00803C80">
      <w:pPr>
        <w:widowControl w:val="0"/>
        <w:autoSpaceDE w:val="0"/>
        <w:autoSpaceDN w:val="0"/>
        <w:adjustRightInd w:val="0"/>
        <w:spacing w:after="120" w:line="360" w:lineRule="auto"/>
        <w:jc w:val="center"/>
        <w:rPr>
          <w:rFonts w:ascii="Trebuchet MS" w:eastAsia="Times New Roman" w:hAnsi="Trebuchet MS" w:cs="Arial"/>
          <w:b/>
          <w:color w:val="1F4E79" w:themeColor="accent1" w:themeShade="80"/>
          <w:sz w:val="20"/>
          <w:szCs w:val="20"/>
          <w:lang w:val="en-AU" w:eastAsia="de-DE"/>
        </w:rPr>
      </w:pPr>
      <w:r w:rsidRPr="00803C80">
        <w:rPr>
          <w:rFonts w:ascii="Trebuchet MS" w:eastAsia="Times New Roman" w:hAnsi="Trebuchet MS" w:cs="Arial"/>
          <w:b/>
          <w:color w:val="1F4E79" w:themeColor="accent1" w:themeShade="80"/>
          <w:sz w:val="20"/>
          <w:szCs w:val="20"/>
          <w:lang w:val="en-AU" w:eastAsia="de-DE"/>
        </w:rPr>
        <w:t xml:space="preserve">Intellectual property rights, Project results, </w:t>
      </w:r>
    </w:p>
    <w:p w14:paraId="2C320816" w14:textId="77777777" w:rsidR="00803C80" w:rsidRPr="00803C80" w:rsidRDefault="00803C80" w:rsidP="00803C80">
      <w:pPr>
        <w:widowControl w:val="0"/>
        <w:autoSpaceDE w:val="0"/>
        <w:autoSpaceDN w:val="0"/>
        <w:adjustRightInd w:val="0"/>
        <w:spacing w:after="120" w:line="360" w:lineRule="auto"/>
        <w:jc w:val="center"/>
        <w:rPr>
          <w:rFonts w:ascii="Trebuchet MS" w:eastAsia="Times New Roman" w:hAnsi="Trebuchet MS" w:cs="Arial"/>
          <w:b/>
          <w:color w:val="1F4E79" w:themeColor="accent1" w:themeShade="80"/>
          <w:sz w:val="20"/>
          <w:szCs w:val="20"/>
          <w:lang w:val="en-AU" w:eastAsia="de-DE"/>
        </w:rPr>
      </w:pPr>
      <w:r w:rsidRPr="00803C80">
        <w:rPr>
          <w:rFonts w:ascii="Trebuchet MS" w:eastAsia="Times New Roman" w:hAnsi="Trebuchet MS" w:cs="Arial"/>
          <w:b/>
          <w:color w:val="1F4E79" w:themeColor="accent1" w:themeShade="80"/>
          <w:sz w:val="20"/>
          <w:szCs w:val="20"/>
          <w:lang w:val="en-AU" w:eastAsia="de-DE"/>
        </w:rPr>
        <w:t>Information and communication activities</w:t>
      </w:r>
    </w:p>
    <w:p w14:paraId="166D0A76" w14:textId="77777777" w:rsidR="00803C80" w:rsidRPr="00803C80" w:rsidRDefault="00803C80" w:rsidP="00803C80">
      <w:pPr>
        <w:widowControl w:val="0"/>
        <w:autoSpaceDE w:val="0"/>
        <w:autoSpaceDN w:val="0"/>
        <w:adjustRightInd w:val="0"/>
        <w:spacing w:after="120" w:line="360" w:lineRule="auto"/>
        <w:jc w:val="center"/>
        <w:rPr>
          <w:rFonts w:ascii="Trebuchet MS" w:eastAsia="Times New Roman" w:hAnsi="Trebuchet MS" w:cs="Arial"/>
          <w:b/>
          <w:color w:val="1F4E79" w:themeColor="accent1" w:themeShade="80"/>
          <w:sz w:val="20"/>
          <w:szCs w:val="20"/>
          <w:lang w:val="en-AU" w:eastAsia="de-DE"/>
        </w:rPr>
      </w:pPr>
    </w:p>
    <w:p w14:paraId="70371BDE" w14:textId="77777777" w:rsidR="00803C80" w:rsidRPr="00803C80" w:rsidRDefault="00803C80" w:rsidP="00B34FE2">
      <w:pPr>
        <w:widowControl w:val="0"/>
        <w:numPr>
          <w:ilvl w:val="0"/>
          <w:numId w:val="18"/>
        </w:numPr>
        <w:tabs>
          <w:tab w:val="num" w:pos="426"/>
        </w:tabs>
        <w:autoSpaceDE w:val="0"/>
        <w:autoSpaceDN w:val="0"/>
        <w:adjustRightInd w:val="0"/>
        <w:spacing w:after="120" w:line="360" w:lineRule="auto"/>
        <w:ind w:left="425"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All products (material and intellectual) that derive from the project will be the joint property of all project participants. Consequently, each project participant shall grant a simple, non-exclusive right of use of any produced work of authorship to all other project participants.</w:t>
      </w:r>
    </w:p>
    <w:p w14:paraId="0D350D09" w14:textId="77777777" w:rsidR="00803C80" w:rsidRPr="00803C80" w:rsidRDefault="00803C80" w:rsidP="00B34FE2">
      <w:pPr>
        <w:widowControl w:val="0"/>
        <w:numPr>
          <w:ilvl w:val="0"/>
          <w:numId w:val="18"/>
        </w:numPr>
        <w:tabs>
          <w:tab w:val="num" w:pos="426"/>
        </w:tabs>
        <w:autoSpaceDE w:val="0"/>
        <w:autoSpaceDN w:val="0"/>
        <w:adjustRightInd w:val="0"/>
        <w:spacing w:after="120" w:line="360" w:lineRule="auto"/>
        <w:ind w:left="425"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 xml:space="preserve">The project participants ensure that any outcome and result produced during project implementation can be used by all interested persons and organisations free of charge. Moreover, the PP will support the LP and play an active role in any actions organised by the programme to </w:t>
      </w:r>
      <w:r w:rsidRPr="00803C80">
        <w:rPr>
          <w:rFonts w:ascii="Trebuchet MS" w:eastAsia="Times New Roman" w:hAnsi="Trebuchet MS" w:cs="Arial"/>
          <w:color w:val="1F4E79" w:themeColor="accent1" w:themeShade="80"/>
          <w:sz w:val="20"/>
          <w:szCs w:val="20"/>
          <w:lang w:val="en-AU" w:eastAsia="de-DE"/>
        </w:rPr>
        <w:lastRenderedPageBreak/>
        <w:t>disseminate and capitalise on project results.</w:t>
      </w:r>
    </w:p>
    <w:p w14:paraId="4741CFA3" w14:textId="77777777" w:rsidR="00803C80" w:rsidRPr="00803C80" w:rsidRDefault="00803C80" w:rsidP="00803C80">
      <w:pPr>
        <w:widowControl w:val="0"/>
        <w:numPr>
          <w:ilvl w:val="0"/>
          <w:numId w:val="18"/>
        </w:numPr>
        <w:tabs>
          <w:tab w:val="num" w:pos="426"/>
        </w:tabs>
        <w:autoSpaceDE w:val="0"/>
        <w:autoSpaceDN w:val="0"/>
        <w:adjustRightInd w:val="0"/>
        <w:spacing w:after="120" w:line="360" w:lineRule="auto"/>
        <w:ind w:left="425"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The project participants shall carry out all information and communication activities in accordance with the relevant European Structural and Investment Funds Regulations, the rules set by the</w:t>
      </w:r>
      <w:r w:rsidR="00164905">
        <w:rPr>
          <w:rFonts w:ascii="Trebuchet MS" w:eastAsia="Times New Roman" w:hAnsi="Trebuchet MS" w:cs="Arial"/>
          <w:color w:val="1F4E79" w:themeColor="accent1" w:themeShade="80"/>
          <w:sz w:val="20"/>
          <w:szCs w:val="20"/>
          <w:lang w:val="en-AU" w:eastAsia="de-DE"/>
        </w:rPr>
        <w:t xml:space="preserve"> Programme</w:t>
      </w:r>
      <w:r w:rsidRPr="00803C80">
        <w:rPr>
          <w:rFonts w:ascii="Trebuchet MS" w:eastAsia="Times New Roman" w:hAnsi="Trebuchet MS" w:cs="Arial"/>
          <w:color w:val="1F4E79" w:themeColor="accent1" w:themeShade="80"/>
          <w:sz w:val="20"/>
          <w:szCs w:val="20"/>
          <w:lang w:val="en-AU" w:eastAsia="de-DE"/>
        </w:rPr>
        <w:t xml:space="preserve">, the provisions of the subsidy contract and the project AF. These activities shall be coordinated by the LP. </w:t>
      </w:r>
    </w:p>
    <w:p w14:paraId="42C770FD" w14:textId="77777777" w:rsidR="00803C80" w:rsidRPr="00803C80" w:rsidRDefault="00803C80" w:rsidP="00803C80">
      <w:pPr>
        <w:spacing w:after="120" w:line="360" w:lineRule="auto"/>
        <w:jc w:val="both"/>
        <w:rPr>
          <w:rFonts w:ascii="Trebuchet MS" w:eastAsia="Times New Roman" w:hAnsi="Trebuchet MS" w:cs="Arial"/>
          <w:color w:val="1F4E79" w:themeColor="accent1" w:themeShade="80"/>
          <w:sz w:val="20"/>
          <w:szCs w:val="20"/>
          <w:lang w:val="en-AU" w:eastAsia="de-DE"/>
        </w:rPr>
      </w:pPr>
    </w:p>
    <w:p w14:paraId="78466C67" w14:textId="77777777" w:rsidR="00803C80" w:rsidRPr="00803C80" w:rsidRDefault="00803C80" w:rsidP="00803C80">
      <w:pPr>
        <w:widowControl w:val="0"/>
        <w:autoSpaceDE w:val="0"/>
        <w:autoSpaceDN w:val="0"/>
        <w:adjustRightInd w:val="0"/>
        <w:spacing w:after="120" w:line="360" w:lineRule="auto"/>
        <w:jc w:val="center"/>
        <w:rPr>
          <w:rFonts w:ascii="Trebuchet MS" w:eastAsia="Times New Roman" w:hAnsi="Trebuchet MS" w:cs="Arial"/>
          <w:b/>
          <w:color w:val="1F4E79" w:themeColor="accent1" w:themeShade="80"/>
          <w:sz w:val="20"/>
          <w:szCs w:val="20"/>
          <w:lang w:val="en-AU" w:eastAsia="de-DE"/>
        </w:rPr>
      </w:pPr>
      <w:r w:rsidRPr="00803C80">
        <w:rPr>
          <w:rFonts w:ascii="Trebuchet MS" w:eastAsia="Times New Roman" w:hAnsi="Trebuchet MS" w:cs="Arial"/>
          <w:b/>
          <w:color w:val="1F4E79" w:themeColor="accent1" w:themeShade="80"/>
          <w:sz w:val="20"/>
          <w:szCs w:val="20"/>
          <w:lang w:val="en-AU" w:eastAsia="de-DE"/>
        </w:rPr>
        <w:t>Article 12</w:t>
      </w:r>
    </w:p>
    <w:p w14:paraId="40B9AB19" w14:textId="77777777" w:rsidR="00803C80" w:rsidRPr="00803C80" w:rsidRDefault="00803C80" w:rsidP="00B34FE2">
      <w:pPr>
        <w:widowControl w:val="0"/>
        <w:autoSpaceDE w:val="0"/>
        <w:autoSpaceDN w:val="0"/>
        <w:adjustRightInd w:val="0"/>
        <w:spacing w:after="120" w:line="360" w:lineRule="auto"/>
        <w:jc w:val="center"/>
        <w:rPr>
          <w:rFonts w:ascii="Trebuchet MS" w:eastAsia="Times New Roman" w:hAnsi="Trebuchet MS" w:cs="Arial"/>
          <w:b/>
          <w:color w:val="1F4E79" w:themeColor="accent1" w:themeShade="80"/>
          <w:sz w:val="20"/>
          <w:szCs w:val="20"/>
          <w:lang w:val="en-AU" w:eastAsia="de-DE"/>
        </w:rPr>
      </w:pPr>
      <w:r w:rsidRPr="00803C80">
        <w:rPr>
          <w:rFonts w:ascii="Trebuchet MS" w:eastAsia="Times New Roman" w:hAnsi="Trebuchet MS" w:cs="Arial"/>
          <w:b/>
          <w:color w:val="1F4E79" w:themeColor="accent1" w:themeShade="80"/>
          <w:sz w:val="20"/>
          <w:szCs w:val="20"/>
          <w:lang w:val="en-AU" w:eastAsia="de-DE"/>
        </w:rPr>
        <w:t>Defaults and remedies</w:t>
      </w:r>
    </w:p>
    <w:p w14:paraId="2DE5A557" w14:textId="77777777" w:rsidR="00803C80" w:rsidRPr="00803C80" w:rsidRDefault="00803C80" w:rsidP="00B34FE2">
      <w:pPr>
        <w:widowControl w:val="0"/>
        <w:numPr>
          <w:ilvl w:val="0"/>
          <w:numId w:val="17"/>
        </w:numPr>
        <w:tabs>
          <w:tab w:val="num" w:pos="426"/>
        </w:tabs>
        <w:autoSpaceDE w:val="0"/>
        <w:autoSpaceDN w:val="0"/>
        <w:adjustRightInd w:val="0"/>
        <w:spacing w:after="120" w:line="360" w:lineRule="auto"/>
        <w:ind w:left="425"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 xml:space="preserve">Each project participant is directly and exclusively responsible towards the other project participants for the due implementation of their contribution to the project as described in the approved AF as well as for the proper fulfilment of their obligations as set out in this agreement. Should a PP not fulfil their obligations under this agreement in due time, the LP shall admonish the PP to fulfil such obligations within a reasonable period of time and within one month at the latest. Should the non-fulfilment continue, the LP may decide to debar from the project the PP concerned with the approval of the other </w:t>
      </w:r>
      <w:proofErr w:type="gramStart"/>
      <w:r w:rsidRPr="00803C80">
        <w:rPr>
          <w:rFonts w:ascii="Trebuchet MS" w:eastAsia="Times New Roman" w:hAnsi="Trebuchet MS" w:cs="Arial"/>
          <w:color w:val="1F4E79" w:themeColor="accent1" w:themeShade="80"/>
          <w:sz w:val="20"/>
          <w:szCs w:val="20"/>
          <w:lang w:val="en-AU" w:eastAsia="de-DE"/>
        </w:rPr>
        <w:t>PP.</w:t>
      </w:r>
      <w:proofErr w:type="gramEnd"/>
      <w:r w:rsidRPr="00803C80">
        <w:rPr>
          <w:rFonts w:ascii="Trebuchet MS" w:eastAsia="Times New Roman" w:hAnsi="Trebuchet MS" w:cs="Arial"/>
          <w:color w:val="1F4E79" w:themeColor="accent1" w:themeShade="80"/>
          <w:sz w:val="20"/>
          <w:szCs w:val="20"/>
          <w:lang w:val="en-AU" w:eastAsia="de-DE"/>
        </w:rPr>
        <w:t xml:space="preserve"> The MA and JS shall be informed in advance of such an intended decision. The excluded PP is obliged to prove that any ERDF funds received for the project were used for activities and investments carried out for the benefit of the project and that such activities and investments can be used for the further implementation of the project. Should the excluded PP fail in doing so, this PP is obliged to repay the relevant ERDF funds to the programme, via the LP. The excluded PP is liable to compensate any damage to the remaining project participants due to their exclusion.</w:t>
      </w:r>
    </w:p>
    <w:p w14:paraId="5E04CA7A" w14:textId="77777777" w:rsidR="00803C80" w:rsidRPr="00803C80" w:rsidRDefault="00803C80" w:rsidP="00B34FE2">
      <w:pPr>
        <w:widowControl w:val="0"/>
        <w:numPr>
          <w:ilvl w:val="0"/>
          <w:numId w:val="17"/>
        </w:numPr>
        <w:tabs>
          <w:tab w:val="num" w:pos="426"/>
        </w:tabs>
        <w:autoSpaceDE w:val="0"/>
        <w:autoSpaceDN w:val="0"/>
        <w:adjustRightInd w:val="0"/>
        <w:spacing w:after="120" w:line="360" w:lineRule="auto"/>
        <w:ind w:left="425"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All project participants herewith oblige themselves to compensate each other for those damages that may result from intentional or gross negligence non-performance or mal-performance of any of their obligations under the present agreement.</w:t>
      </w:r>
    </w:p>
    <w:p w14:paraId="78D89C48" w14:textId="77777777" w:rsidR="00803C80" w:rsidRPr="00803C80" w:rsidRDefault="00803C80" w:rsidP="00B34FE2">
      <w:pPr>
        <w:widowControl w:val="0"/>
        <w:numPr>
          <w:ilvl w:val="0"/>
          <w:numId w:val="17"/>
        </w:numPr>
        <w:tabs>
          <w:tab w:val="num" w:pos="426"/>
        </w:tabs>
        <w:autoSpaceDE w:val="0"/>
        <w:autoSpaceDN w:val="0"/>
        <w:adjustRightInd w:val="0"/>
        <w:spacing w:after="120" w:line="360" w:lineRule="auto"/>
        <w:ind w:left="425"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 xml:space="preserve">Should the programme face a budget reduction due to the </w:t>
      </w:r>
      <w:proofErr w:type="spellStart"/>
      <w:r w:rsidRPr="00803C80">
        <w:rPr>
          <w:rFonts w:ascii="Trebuchet MS" w:eastAsia="Times New Roman" w:hAnsi="Trebuchet MS" w:cs="Arial"/>
          <w:color w:val="1F4E79" w:themeColor="accent1" w:themeShade="80"/>
          <w:sz w:val="20"/>
          <w:szCs w:val="20"/>
          <w:lang w:val="en-AU" w:eastAsia="de-DE"/>
        </w:rPr>
        <w:t>decommitment</w:t>
      </w:r>
      <w:proofErr w:type="spellEnd"/>
      <w:r w:rsidRPr="00803C80">
        <w:rPr>
          <w:rFonts w:ascii="Trebuchet MS" w:eastAsia="Times New Roman" w:hAnsi="Trebuchet MS" w:cs="Arial"/>
          <w:color w:val="1F4E79" w:themeColor="accent1" w:themeShade="80"/>
          <w:sz w:val="20"/>
          <w:szCs w:val="20"/>
          <w:lang w:val="en-AU" w:eastAsia="de-DE"/>
        </w:rPr>
        <w:t xml:space="preserve"> rule and should the ERDF funds allocated to the project be reduced as a consequence, the project participants herewith agree that the budget reduction shall be imputed to the project participants that have contributed to the underspending by not reporting according to the time schedule of the project as stated in the approved AF, unless a different decision is taken by the PSG by consensus.</w:t>
      </w:r>
    </w:p>
    <w:p w14:paraId="28F080ED" w14:textId="77777777" w:rsidR="00803C80" w:rsidRPr="00803C80" w:rsidRDefault="00803C80" w:rsidP="00803C80">
      <w:pPr>
        <w:widowControl w:val="0"/>
        <w:numPr>
          <w:ilvl w:val="0"/>
          <w:numId w:val="17"/>
        </w:numPr>
        <w:tabs>
          <w:tab w:val="num" w:pos="426"/>
        </w:tabs>
        <w:autoSpaceDE w:val="0"/>
        <w:autoSpaceDN w:val="0"/>
        <w:adjustRightInd w:val="0"/>
        <w:spacing w:after="120" w:line="360" w:lineRule="auto"/>
        <w:ind w:left="425"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 xml:space="preserve">In case a reimbursement of ERDF is due – based on the provisions of the subsidy contract – the MA will deduct the respective amount from the ERDF requested by the project in the next available project report. This reduction will be applied to the LP or partners that have caused the request for </w:t>
      </w:r>
      <w:r w:rsidRPr="00803C80">
        <w:rPr>
          <w:rFonts w:ascii="Trebuchet MS" w:eastAsia="Times New Roman" w:hAnsi="Trebuchet MS" w:cs="Arial"/>
          <w:color w:val="1F4E79" w:themeColor="accent1" w:themeShade="80"/>
          <w:sz w:val="20"/>
          <w:szCs w:val="20"/>
          <w:lang w:val="en-AU" w:eastAsia="de-DE"/>
        </w:rPr>
        <w:lastRenderedPageBreak/>
        <w:t>ERDF repayment. If it is not possible to recover the due amount of ERDF by deducting it from the next available project report, the LP will be asked to ensure the reimbursement of the funds to the MA without delay. If this request for ERDF reimbursement was caused by a PP other than the LP, this partner is obliged to reimburse the LP in full and without delay. In case no project participant can be held responsible for the request for ERDF repayment or deduction, the amount requested shall be reimbursed to the MA by the LP and then apportioned between all project participants proportionally to the share of their budget (meaning the amount of ERDF they have been granted according to the approved AF).</w:t>
      </w:r>
    </w:p>
    <w:p w14:paraId="2D8EC6DC" w14:textId="77777777" w:rsidR="00803C80" w:rsidRPr="00803C80" w:rsidRDefault="00803C80" w:rsidP="00803C80">
      <w:pPr>
        <w:widowControl w:val="0"/>
        <w:autoSpaceDE w:val="0"/>
        <w:autoSpaceDN w:val="0"/>
        <w:adjustRightInd w:val="0"/>
        <w:spacing w:after="120" w:line="360" w:lineRule="auto"/>
        <w:jc w:val="center"/>
        <w:rPr>
          <w:rFonts w:ascii="Trebuchet MS" w:eastAsia="Times New Roman" w:hAnsi="Trebuchet MS" w:cs="Arial"/>
          <w:b/>
          <w:color w:val="1F4E79" w:themeColor="accent1" w:themeShade="80"/>
          <w:sz w:val="20"/>
          <w:szCs w:val="20"/>
          <w:lang w:val="en-AU" w:eastAsia="de-DE"/>
        </w:rPr>
      </w:pPr>
      <w:r w:rsidRPr="00803C80">
        <w:rPr>
          <w:rFonts w:ascii="Trebuchet MS" w:eastAsia="Times New Roman" w:hAnsi="Trebuchet MS" w:cs="Arial"/>
          <w:b/>
          <w:color w:val="1F4E79" w:themeColor="accent1" w:themeShade="80"/>
          <w:sz w:val="20"/>
          <w:szCs w:val="20"/>
          <w:lang w:val="en-AU" w:eastAsia="de-DE"/>
        </w:rPr>
        <w:t>Article 13</w:t>
      </w:r>
    </w:p>
    <w:p w14:paraId="596FB9B1" w14:textId="77777777" w:rsidR="00803C80" w:rsidRPr="00803C80" w:rsidRDefault="00803C80" w:rsidP="00B34FE2">
      <w:pPr>
        <w:widowControl w:val="0"/>
        <w:autoSpaceDE w:val="0"/>
        <w:autoSpaceDN w:val="0"/>
        <w:adjustRightInd w:val="0"/>
        <w:spacing w:after="120" w:line="360" w:lineRule="auto"/>
        <w:jc w:val="center"/>
        <w:rPr>
          <w:rFonts w:ascii="Trebuchet MS" w:eastAsia="Times New Roman" w:hAnsi="Trebuchet MS" w:cs="Arial"/>
          <w:b/>
          <w:color w:val="1F4E79" w:themeColor="accent1" w:themeShade="80"/>
          <w:sz w:val="20"/>
          <w:szCs w:val="20"/>
          <w:lang w:val="en-AU" w:eastAsia="de-DE"/>
        </w:rPr>
      </w:pPr>
      <w:r w:rsidRPr="00803C80">
        <w:rPr>
          <w:rFonts w:ascii="Trebuchet MS" w:eastAsia="Times New Roman" w:hAnsi="Trebuchet MS" w:cs="Arial"/>
          <w:b/>
          <w:color w:val="1F4E79" w:themeColor="accent1" w:themeShade="80"/>
          <w:sz w:val="20"/>
          <w:szCs w:val="20"/>
          <w:lang w:val="en-AU" w:eastAsia="de-DE"/>
        </w:rPr>
        <w:t>Changes in the project and the project partnership</w:t>
      </w:r>
    </w:p>
    <w:p w14:paraId="2E3397FD" w14:textId="77777777" w:rsidR="00803C80" w:rsidRPr="00803C80" w:rsidRDefault="00803C80" w:rsidP="00B34FE2">
      <w:pPr>
        <w:widowControl w:val="0"/>
        <w:numPr>
          <w:ilvl w:val="0"/>
          <w:numId w:val="8"/>
        </w:numPr>
        <w:tabs>
          <w:tab w:val="num" w:pos="426"/>
        </w:tabs>
        <w:autoSpaceDE w:val="0"/>
        <w:autoSpaceDN w:val="0"/>
        <w:adjustRightInd w:val="0"/>
        <w:spacing w:after="120" w:line="360" w:lineRule="auto"/>
        <w:ind w:left="425"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The PP take note of the rules set out in the subsidy contract as regards changes in the project. They shall inform the LP without delay of any deviation from the project as set out in the approved AF, so that the LP is in the position to properly monitor the project implementation and to take any necessary countermeasure at the appropriate time.</w:t>
      </w:r>
    </w:p>
    <w:p w14:paraId="0C5A92D7" w14:textId="22E94A1A" w:rsidR="00803C80" w:rsidRPr="00803C80" w:rsidRDefault="00803C80" w:rsidP="00B34FE2">
      <w:pPr>
        <w:widowControl w:val="0"/>
        <w:numPr>
          <w:ilvl w:val="0"/>
          <w:numId w:val="8"/>
        </w:numPr>
        <w:tabs>
          <w:tab w:val="num" w:pos="426"/>
        </w:tabs>
        <w:autoSpaceDE w:val="0"/>
        <w:autoSpaceDN w:val="0"/>
        <w:adjustRightInd w:val="0"/>
        <w:spacing w:after="120" w:line="360" w:lineRule="auto"/>
        <w:ind w:left="425"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 xml:space="preserve">Project participants are aware that the MA is entitled to withdraw from the subsidy contract if the number of project participants falls below the required minimum number of participants per project, as stated in the terms of reference of the </w:t>
      </w:r>
      <w:r w:rsidR="004825EC">
        <w:rPr>
          <w:rFonts w:ascii="Trebuchet MS" w:eastAsia="Times New Roman" w:hAnsi="Trebuchet MS" w:cs="Arial"/>
          <w:color w:val="1F4E79" w:themeColor="accent1" w:themeShade="80"/>
          <w:sz w:val="20"/>
          <w:szCs w:val="20"/>
          <w:lang w:val="en-AU" w:eastAsia="de-DE"/>
        </w:rPr>
        <w:t>I</w:t>
      </w:r>
      <w:r w:rsidR="00FB2479" w:rsidRPr="00FB2479">
        <w:rPr>
          <w:rFonts w:ascii="Trebuchet MS" w:eastAsia="Times New Roman" w:hAnsi="Trebuchet MS" w:cs="Arial"/>
          <w:color w:val="1F4E79" w:themeColor="accent1" w:themeShade="80"/>
          <w:sz w:val="20"/>
          <w:szCs w:val="20"/>
          <w:lang w:val="en-AU" w:eastAsia="de-DE"/>
        </w:rPr>
        <w:t>nvitation for submission of the full application for the project ideas accepted by the Programme in the context of the Integrated Territorial Strategy</w:t>
      </w:r>
      <w:r w:rsidR="00FB2479">
        <w:rPr>
          <w:rFonts w:ascii="Trebuchet MS" w:eastAsia="Times New Roman" w:hAnsi="Trebuchet MS" w:cs="Arial"/>
          <w:color w:val="1F4E79" w:themeColor="accent1" w:themeShade="80"/>
          <w:sz w:val="20"/>
          <w:szCs w:val="20"/>
          <w:lang w:val="en-AU" w:eastAsia="de-DE"/>
        </w:rPr>
        <w:t>,</w:t>
      </w:r>
      <w:r w:rsidR="004825EC">
        <w:rPr>
          <w:rFonts w:ascii="Trebuchet MS" w:eastAsia="Times New Roman" w:hAnsi="Trebuchet MS" w:cs="Arial"/>
          <w:color w:val="1F4E79" w:themeColor="accent1" w:themeShade="80"/>
          <w:sz w:val="20"/>
          <w:szCs w:val="20"/>
          <w:lang w:val="en-AU" w:eastAsia="de-DE"/>
        </w:rPr>
        <w:t xml:space="preserve"> </w:t>
      </w:r>
      <w:r w:rsidRPr="00803C80">
        <w:rPr>
          <w:rFonts w:ascii="Trebuchet MS" w:eastAsia="Times New Roman" w:hAnsi="Trebuchet MS" w:cs="Arial"/>
          <w:color w:val="1F4E79" w:themeColor="accent1" w:themeShade="80"/>
          <w:sz w:val="20"/>
          <w:szCs w:val="20"/>
          <w:lang w:val="en-AU" w:eastAsia="de-DE"/>
        </w:rPr>
        <w:t xml:space="preserve">applicable to the project. Project participants are also aware that a decrease of project participants could entail a lower quality of the project and thus might need a re-approval of the programme committee. Thus, the project participants herewith agree not to back out of the project unless there are unavoidable reasons for it. </w:t>
      </w:r>
    </w:p>
    <w:p w14:paraId="09BFF1FD" w14:textId="77777777" w:rsidR="00803C80" w:rsidRPr="00803C80" w:rsidRDefault="00803C80" w:rsidP="00B34FE2">
      <w:pPr>
        <w:widowControl w:val="0"/>
        <w:numPr>
          <w:ilvl w:val="0"/>
          <w:numId w:val="8"/>
        </w:numPr>
        <w:tabs>
          <w:tab w:val="num" w:pos="426"/>
        </w:tabs>
        <w:autoSpaceDE w:val="0"/>
        <w:autoSpaceDN w:val="0"/>
        <w:adjustRightInd w:val="0"/>
        <w:spacing w:after="120" w:line="360" w:lineRule="auto"/>
        <w:ind w:left="425"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In case a project participant withdraws from the project, is debarred from it, has become insolvent or closed down as a result of bankruptcy or decision of its owners, the remaining project participants will undertake all possible measures to find a rapid and efficient solution to ensure the further proper implementation of the project without any delay. Consequently, the project participants will ensure that the contribution of the withdrawing project participant is taken over either by one or more of the remaining project participants or by one or more new partners additionally integrated</w:t>
      </w:r>
      <w:r w:rsidRPr="00803C80" w:rsidDel="00114272">
        <w:rPr>
          <w:rFonts w:ascii="Trebuchet MS" w:eastAsia="Times New Roman" w:hAnsi="Trebuchet MS" w:cs="Arial"/>
          <w:color w:val="1F4E79" w:themeColor="accent1" w:themeShade="80"/>
          <w:sz w:val="20"/>
          <w:szCs w:val="20"/>
          <w:lang w:val="en-AU" w:eastAsia="de-DE"/>
        </w:rPr>
        <w:t xml:space="preserve"> </w:t>
      </w:r>
      <w:r w:rsidRPr="00803C80">
        <w:rPr>
          <w:rFonts w:ascii="Trebuchet MS" w:eastAsia="Times New Roman" w:hAnsi="Trebuchet MS" w:cs="Arial"/>
          <w:color w:val="1F4E79" w:themeColor="accent1" w:themeShade="80"/>
          <w:sz w:val="20"/>
          <w:szCs w:val="20"/>
          <w:lang w:val="en-AU" w:eastAsia="de-DE"/>
        </w:rPr>
        <w:t>in the project partnership. The PP take note of the rules set out in the subsidy contract as regards changes in the project partnership.</w:t>
      </w:r>
    </w:p>
    <w:p w14:paraId="23B32D03" w14:textId="77777777" w:rsidR="00803C80" w:rsidRPr="00803C80" w:rsidRDefault="00803C80" w:rsidP="00803C80">
      <w:pPr>
        <w:widowControl w:val="0"/>
        <w:autoSpaceDE w:val="0"/>
        <w:autoSpaceDN w:val="0"/>
        <w:adjustRightInd w:val="0"/>
        <w:spacing w:after="120" w:line="360" w:lineRule="auto"/>
        <w:jc w:val="center"/>
        <w:rPr>
          <w:rFonts w:ascii="Trebuchet MS" w:eastAsia="Times New Roman" w:hAnsi="Trebuchet MS" w:cs="Arial"/>
          <w:b/>
          <w:color w:val="1F4E79" w:themeColor="accent1" w:themeShade="80"/>
          <w:sz w:val="20"/>
          <w:szCs w:val="20"/>
          <w:lang w:val="en-AU" w:eastAsia="de-DE"/>
        </w:rPr>
      </w:pPr>
      <w:r w:rsidRPr="00803C80">
        <w:rPr>
          <w:rFonts w:ascii="Trebuchet MS" w:eastAsia="Times New Roman" w:hAnsi="Trebuchet MS" w:cs="Arial"/>
          <w:b/>
          <w:color w:val="1F4E79" w:themeColor="accent1" w:themeShade="80"/>
          <w:sz w:val="20"/>
          <w:szCs w:val="20"/>
          <w:lang w:val="en-AU" w:eastAsia="de-DE"/>
        </w:rPr>
        <w:t>Article 14</w:t>
      </w:r>
    </w:p>
    <w:p w14:paraId="2BD2851D" w14:textId="77777777" w:rsidR="00803C80" w:rsidRPr="00803C80" w:rsidRDefault="00803C80" w:rsidP="00B34FE2">
      <w:pPr>
        <w:widowControl w:val="0"/>
        <w:autoSpaceDE w:val="0"/>
        <w:autoSpaceDN w:val="0"/>
        <w:adjustRightInd w:val="0"/>
        <w:spacing w:after="120" w:line="360" w:lineRule="auto"/>
        <w:jc w:val="center"/>
        <w:rPr>
          <w:rFonts w:ascii="Trebuchet MS" w:eastAsia="Times New Roman" w:hAnsi="Trebuchet MS" w:cs="Arial"/>
          <w:b/>
          <w:color w:val="1F4E79" w:themeColor="accent1" w:themeShade="80"/>
          <w:sz w:val="20"/>
          <w:szCs w:val="20"/>
          <w:lang w:val="en-AU" w:eastAsia="de-DE"/>
        </w:rPr>
      </w:pPr>
      <w:r w:rsidRPr="00803C80">
        <w:rPr>
          <w:rFonts w:ascii="Trebuchet MS" w:eastAsia="Times New Roman" w:hAnsi="Trebuchet MS" w:cs="Arial"/>
          <w:b/>
          <w:color w:val="1F4E79" w:themeColor="accent1" w:themeShade="80"/>
          <w:sz w:val="20"/>
          <w:szCs w:val="20"/>
          <w:lang w:val="en-AU" w:eastAsia="de-DE"/>
        </w:rPr>
        <w:t>Project data</w:t>
      </w:r>
    </w:p>
    <w:p w14:paraId="464965C7" w14:textId="77777777" w:rsidR="00803C80" w:rsidRPr="00803C80" w:rsidRDefault="00803C80" w:rsidP="009C508B">
      <w:pPr>
        <w:widowControl w:val="0"/>
        <w:tabs>
          <w:tab w:val="left" w:pos="426"/>
        </w:tabs>
        <w:autoSpaceDE w:val="0"/>
        <w:autoSpaceDN w:val="0"/>
        <w:adjustRightInd w:val="0"/>
        <w:spacing w:after="120" w:line="360" w:lineRule="auto"/>
        <w:ind w:left="425"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lastRenderedPageBreak/>
        <w:t>(1) The project participants herewith agree that the MA is entitled to use the data included in the project AF for preparing and implementing the subsidy contract and that the MA is entitled to convey these data to the organs and authorised representatives of the following bodies and authorities:</w:t>
      </w:r>
      <w:r w:rsidR="009C508B">
        <w:rPr>
          <w:rFonts w:ascii="Trebuchet MS" w:eastAsia="Times New Roman" w:hAnsi="Trebuchet MS" w:cs="Arial"/>
          <w:color w:val="1F4E79" w:themeColor="accent1" w:themeShade="80"/>
          <w:sz w:val="20"/>
          <w:szCs w:val="20"/>
          <w:lang w:val="en-AU" w:eastAsia="de-DE"/>
        </w:rPr>
        <w:t xml:space="preserve"> Managing Authority, National Authority, Joint Secretariat,</w:t>
      </w:r>
      <w:r w:rsidRPr="00803C80">
        <w:rPr>
          <w:rFonts w:ascii="Trebuchet MS" w:eastAsia="Times New Roman" w:hAnsi="Trebuchet MS" w:cs="Arial"/>
          <w:color w:val="1F4E79" w:themeColor="accent1" w:themeShade="80"/>
          <w:sz w:val="20"/>
          <w:szCs w:val="20"/>
          <w:lang w:val="en-AU" w:eastAsia="de-DE"/>
        </w:rPr>
        <w:t xml:space="preserve"> control bodies as well as bodies and authorities involved in audits carried out for the programme, European Commission, auditing bodies of the European </w:t>
      </w:r>
      <w:r w:rsidR="002D0DDB">
        <w:rPr>
          <w:rFonts w:ascii="Trebuchet MS" w:eastAsia="Times New Roman" w:hAnsi="Trebuchet MS" w:cs="Arial"/>
          <w:color w:val="1F4E79" w:themeColor="accent1" w:themeShade="80"/>
          <w:sz w:val="20"/>
          <w:szCs w:val="20"/>
          <w:lang w:val="en-AU" w:eastAsia="de-DE"/>
        </w:rPr>
        <w:t xml:space="preserve">Union and </w:t>
      </w:r>
      <w:r w:rsidR="002D0DDB" w:rsidRPr="002D0DDB">
        <w:rPr>
          <w:rFonts w:ascii="Trebuchet MS" w:eastAsia="Times New Roman" w:hAnsi="Trebuchet MS" w:cs="Arial"/>
          <w:color w:val="1F4E79" w:themeColor="accent1" w:themeShade="80"/>
          <w:sz w:val="20"/>
          <w:szCs w:val="20"/>
          <w:lang w:val="en-AU" w:eastAsia="de-DE"/>
        </w:rPr>
        <w:t>any other body designated to perform controls on the use of the financing, all project related documents, including the inventory for the actives gained as a result of using the funds.</w:t>
      </w:r>
      <w:r w:rsidRPr="00803C80">
        <w:rPr>
          <w:rFonts w:ascii="Trebuchet MS" w:eastAsia="Times New Roman" w:hAnsi="Trebuchet MS" w:cs="Arial"/>
          <w:color w:val="1F4E79" w:themeColor="accent1" w:themeShade="80"/>
          <w:sz w:val="20"/>
          <w:szCs w:val="20"/>
          <w:lang w:val="en-AU" w:eastAsia="de-DE"/>
        </w:rPr>
        <w:t xml:space="preserve"> Data will be stored </w:t>
      </w:r>
      <w:r w:rsidR="002D0DDB">
        <w:rPr>
          <w:rFonts w:ascii="Trebuchet MS" w:eastAsia="Times New Roman" w:hAnsi="Trebuchet MS" w:cs="Arial"/>
          <w:color w:val="1F4E79" w:themeColor="accent1" w:themeShade="80"/>
          <w:sz w:val="20"/>
          <w:szCs w:val="20"/>
          <w:lang w:val="en-AU" w:eastAsia="de-DE"/>
        </w:rPr>
        <w:t xml:space="preserve">during </w:t>
      </w:r>
      <w:r w:rsidR="002D0DDB" w:rsidRPr="002D0DDB">
        <w:rPr>
          <w:rFonts w:ascii="Trebuchet MS" w:eastAsia="Times New Roman" w:hAnsi="Trebuchet MS" w:cs="Arial"/>
          <w:color w:val="1F4E79" w:themeColor="accent1" w:themeShade="80"/>
          <w:sz w:val="20"/>
          <w:szCs w:val="20"/>
          <w:lang w:val="en-AU" w:eastAsia="de-DE"/>
        </w:rPr>
        <w:t>the implementation period of the project as well as after the end of the implementation period for a 3 years period after the official closure of Interreg V</w:t>
      </w:r>
      <w:r w:rsidR="009C508B">
        <w:rPr>
          <w:rFonts w:ascii="Trebuchet MS" w:eastAsia="Times New Roman" w:hAnsi="Trebuchet MS" w:cs="Arial"/>
          <w:color w:val="1F4E79" w:themeColor="accent1" w:themeShade="80"/>
          <w:sz w:val="20"/>
          <w:szCs w:val="20"/>
          <w:lang w:val="en-AU" w:eastAsia="de-DE"/>
        </w:rPr>
        <w:t>I</w:t>
      </w:r>
      <w:r w:rsidR="002D0DDB" w:rsidRPr="002D0DDB">
        <w:rPr>
          <w:rFonts w:ascii="Trebuchet MS" w:eastAsia="Times New Roman" w:hAnsi="Trebuchet MS" w:cs="Arial"/>
          <w:color w:val="1F4E79" w:themeColor="accent1" w:themeShade="80"/>
          <w:sz w:val="20"/>
          <w:szCs w:val="20"/>
          <w:lang w:val="en-AU" w:eastAsia="de-DE"/>
        </w:rPr>
        <w:t>-A Romania-Bulgaria Programme</w:t>
      </w:r>
    </w:p>
    <w:p w14:paraId="08D25EA2" w14:textId="77777777" w:rsidR="00803C80" w:rsidRPr="00803C80" w:rsidRDefault="00803C80" w:rsidP="00803C80">
      <w:pPr>
        <w:widowControl w:val="0"/>
        <w:tabs>
          <w:tab w:val="left" w:pos="426"/>
        </w:tabs>
        <w:autoSpaceDE w:val="0"/>
        <w:autoSpaceDN w:val="0"/>
        <w:adjustRightInd w:val="0"/>
        <w:spacing w:after="120" w:line="360" w:lineRule="auto"/>
        <w:ind w:left="425"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(2)</w:t>
      </w:r>
      <w:r w:rsidRPr="00803C80">
        <w:rPr>
          <w:rFonts w:ascii="Trebuchet MS" w:eastAsia="Times New Roman" w:hAnsi="Trebuchet MS" w:cs="Arial"/>
          <w:color w:val="1F4E79" w:themeColor="accent1" w:themeShade="80"/>
          <w:sz w:val="20"/>
          <w:szCs w:val="20"/>
          <w:lang w:val="en-AU" w:eastAsia="de-DE"/>
        </w:rPr>
        <w:tab/>
        <w:t>Furthermore, the project participants agree that their names and addresses, their activities in the project and the amount of ERDF funds and national co-financing received for the project may be used by the programme bodies in the framework of information and communication measures concerning the programme, as well as reporting to the European Commission.</w:t>
      </w:r>
    </w:p>
    <w:p w14:paraId="09853071" w14:textId="77777777" w:rsidR="00803C80" w:rsidRPr="00803C80" w:rsidRDefault="00803C80" w:rsidP="00803C80">
      <w:pPr>
        <w:spacing w:after="160" w:line="259" w:lineRule="auto"/>
        <w:rPr>
          <w:rFonts w:ascii="Trebuchet MS" w:eastAsia="Times New Roman" w:hAnsi="Trebuchet MS" w:cs="Arial"/>
          <w:b/>
          <w:color w:val="1F4E79" w:themeColor="accent1" w:themeShade="80"/>
          <w:sz w:val="20"/>
          <w:szCs w:val="20"/>
          <w:lang w:val="en-AU" w:eastAsia="de-DE"/>
        </w:rPr>
      </w:pPr>
    </w:p>
    <w:p w14:paraId="55A00C62" w14:textId="77777777" w:rsidR="00803C80" w:rsidRPr="00803C80" w:rsidRDefault="00803C80" w:rsidP="00803C80">
      <w:pPr>
        <w:widowControl w:val="0"/>
        <w:autoSpaceDE w:val="0"/>
        <w:autoSpaceDN w:val="0"/>
        <w:adjustRightInd w:val="0"/>
        <w:spacing w:after="120" w:line="360" w:lineRule="auto"/>
        <w:jc w:val="center"/>
        <w:rPr>
          <w:rFonts w:ascii="Trebuchet MS" w:eastAsia="Times New Roman" w:hAnsi="Trebuchet MS" w:cs="Arial"/>
          <w:b/>
          <w:color w:val="1F4E79" w:themeColor="accent1" w:themeShade="80"/>
          <w:sz w:val="20"/>
          <w:szCs w:val="20"/>
          <w:lang w:val="en-AU" w:eastAsia="de-DE"/>
        </w:rPr>
      </w:pPr>
      <w:r w:rsidRPr="00803C80">
        <w:rPr>
          <w:rFonts w:ascii="Trebuchet MS" w:eastAsia="Times New Roman" w:hAnsi="Trebuchet MS" w:cs="Arial"/>
          <w:b/>
          <w:color w:val="1F4E79" w:themeColor="accent1" w:themeShade="80"/>
          <w:sz w:val="20"/>
          <w:szCs w:val="20"/>
          <w:lang w:val="en-AU" w:eastAsia="de-DE"/>
        </w:rPr>
        <w:t>Article 15</w:t>
      </w:r>
    </w:p>
    <w:p w14:paraId="7807E151" w14:textId="77777777" w:rsidR="00803C80" w:rsidRPr="00803C80" w:rsidRDefault="00803C80" w:rsidP="00B34FE2">
      <w:pPr>
        <w:widowControl w:val="0"/>
        <w:autoSpaceDE w:val="0"/>
        <w:autoSpaceDN w:val="0"/>
        <w:adjustRightInd w:val="0"/>
        <w:spacing w:after="120" w:line="360" w:lineRule="auto"/>
        <w:jc w:val="center"/>
        <w:rPr>
          <w:rFonts w:ascii="Trebuchet MS" w:eastAsia="Times New Roman" w:hAnsi="Trebuchet MS" w:cs="Arial"/>
          <w:b/>
          <w:color w:val="1F4E79" w:themeColor="accent1" w:themeShade="80"/>
          <w:sz w:val="20"/>
          <w:szCs w:val="20"/>
          <w:lang w:val="en-AU" w:eastAsia="de-DE"/>
        </w:rPr>
      </w:pPr>
      <w:r w:rsidRPr="00803C80">
        <w:rPr>
          <w:rFonts w:ascii="Trebuchet MS" w:eastAsia="Times New Roman" w:hAnsi="Trebuchet MS" w:cs="Arial"/>
          <w:b/>
          <w:color w:val="1F4E79" w:themeColor="accent1" w:themeShade="80"/>
          <w:sz w:val="20"/>
          <w:szCs w:val="20"/>
          <w:lang w:val="en-AU" w:eastAsia="de-DE"/>
        </w:rPr>
        <w:t>Confidentiality</w:t>
      </w:r>
    </w:p>
    <w:p w14:paraId="615BD8D5" w14:textId="77777777" w:rsidR="00803C80" w:rsidRDefault="00803C80" w:rsidP="002D0DDB">
      <w:pPr>
        <w:pStyle w:val="ListParagraph"/>
        <w:widowControl w:val="0"/>
        <w:numPr>
          <w:ilvl w:val="0"/>
          <w:numId w:val="20"/>
        </w:numPr>
        <w:autoSpaceDE w:val="0"/>
        <w:autoSpaceDN w:val="0"/>
        <w:adjustRightInd w:val="0"/>
        <w:spacing w:after="120" w:line="360" w:lineRule="auto"/>
        <w:jc w:val="both"/>
        <w:rPr>
          <w:rFonts w:ascii="Trebuchet MS" w:eastAsia="Times New Roman" w:hAnsi="Trebuchet MS" w:cs="Arial"/>
          <w:color w:val="1F4E79" w:themeColor="accent1" w:themeShade="80"/>
          <w:sz w:val="20"/>
          <w:szCs w:val="20"/>
          <w:lang w:val="en-AU" w:eastAsia="de-DE"/>
        </w:rPr>
      </w:pPr>
      <w:r w:rsidRPr="002D0DDB">
        <w:rPr>
          <w:rFonts w:ascii="Trebuchet MS" w:eastAsia="Times New Roman" w:hAnsi="Trebuchet MS" w:cs="Arial"/>
          <w:color w:val="1F4E79" w:themeColor="accent1" w:themeShade="80"/>
          <w:sz w:val="20"/>
          <w:szCs w:val="20"/>
          <w:lang w:val="en-AU" w:eastAsia="de-DE"/>
        </w:rPr>
        <w:t xml:space="preserve">The project participants agree that any information they obtain during the implementation of the project or communication with the programme bodies is confidential, provided that the project participants or programme bodies explicitly request so. </w:t>
      </w:r>
    </w:p>
    <w:p w14:paraId="1B9A5FB0" w14:textId="67B48E26" w:rsidR="002D0DDB" w:rsidRPr="002D0DDB" w:rsidRDefault="002D0DDB" w:rsidP="002D0DDB">
      <w:pPr>
        <w:pStyle w:val="ListParagraph"/>
        <w:widowControl w:val="0"/>
        <w:numPr>
          <w:ilvl w:val="0"/>
          <w:numId w:val="20"/>
        </w:numPr>
        <w:autoSpaceDE w:val="0"/>
        <w:autoSpaceDN w:val="0"/>
        <w:adjustRightInd w:val="0"/>
        <w:spacing w:after="120" w:line="360" w:lineRule="auto"/>
        <w:jc w:val="both"/>
        <w:rPr>
          <w:rFonts w:ascii="Trebuchet MS" w:eastAsia="Times New Roman" w:hAnsi="Trebuchet MS" w:cs="Arial"/>
          <w:color w:val="1F4E79" w:themeColor="accent1" w:themeShade="80"/>
          <w:sz w:val="20"/>
          <w:szCs w:val="20"/>
          <w:lang w:val="en-AU" w:eastAsia="de-DE"/>
        </w:rPr>
      </w:pPr>
      <w:r w:rsidRPr="002D0DDB">
        <w:rPr>
          <w:rFonts w:ascii="Trebuchet MS" w:eastAsia="Times New Roman" w:hAnsi="Trebuchet MS" w:cs="Arial"/>
          <w:color w:val="1F4E79" w:themeColor="accent1" w:themeShade="80"/>
          <w:sz w:val="20"/>
          <w:szCs w:val="20"/>
          <w:lang w:val="en-AU" w:eastAsia="de-DE"/>
        </w:rPr>
        <w:t xml:space="preserve">Releasing any information to persons involved in implementing / verifying / controlling / auditing the </w:t>
      </w:r>
      <w:r w:rsidR="00C76BCE">
        <w:rPr>
          <w:rFonts w:ascii="Trebuchet MS" w:eastAsia="Times New Roman" w:hAnsi="Trebuchet MS" w:cs="Arial"/>
          <w:color w:val="1F4E79" w:themeColor="accent1" w:themeShade="80"/>
          <w:sz w:val="20"/>
          <w:szCs w:val="20"/>
          <w:lang w:val="en-AU" w:eastAsia="de-DE"/>
        </w:rPr>
        <w:t>Agreement</w:t>
      </w:r>
      <w:r w:rsidRPr="002D0DDB">
        <w:rPr>
          <w:rFonts w:ascii="Trebuchet MS" w:eastAsia="Times New Roman" w:hAnsi="Trebuchet MS" w:cs="Arial"/>
          <w:color w:val="1F4E79" w:themeColor="accent1" w:themeShade="80"/>
          <w:sz w:val="20"/>
          <w:szCs w:val="20"/>
          <w:lang w:val="en-AU" w:eastAsia="de-DE"/>
        </w:rPr>
        <w:t xml:space="preserve"> shall be performed on confidential basis and shall only cover the information that is necessary for implementing the </w:t>
      </w:r>
      <w:r w:rsidR="00C76BCE">
        <w:rPr>
          <w:rFonts w:ascii="Trebuchet MS" w:eastAsia="Times New Roman" w:hAnsi="Trebuchet MS" w:cs="Arial"/>
          <w:color w:val="1F4E79" w:themeColor="accent1" w:themeShade="80"/>
          <w:sz w:val="20"/>
          <w:szCs w:val="20"/>
          <w:lang w:val="en-AU" w:eastAsia="de-DE"/>
        </w:rPr>
        <w:t>agreement</w:t>
      </w:r>
      <w:r w:rsidRPr="002D0DDB">
        <w:rPr>
          <w:rFonts w:ascii="Trebuchet MS" w:eastAsia="Times New Roman" w:hAnsi="Trebuchet MS" w:cs="Arial"/>
          <w:color w:val="1F4E79" w:themeColor="accent1" w:themeShade="80"/>
          <w:sz w:val="20"/>
          <w:szCs w:val="20"/>
          <w:lang w:val="en-AU" w:eastAsia="de-DE"/>
        </w:rPr>
        <w:t>.</w:t>
      </w:r>
    </w:p>
    <w:p w14:paraId="0C55A387" w14:textId="5EE3B42E" w:rsidR="002D0DDB" w:rsidRPr="002D0DDB" w:rsidRDefault="002D0DDB" w:rsidP="002D0DDB">
      <w:pPr>
        <w:pStyle w:val="ListParagraph"/>
        <w:widowControl w:val="0"/>
        <w:numPr>
          <w:ilvl w:val="0"/>
          <w:numId w:val="20"/>
        </w:numPr>
        <w:autoSpaceDE w:val="0"/>
        <w:autoSpaceDN w:val="0"/>
        <w:adjustRightInd w:val="0"/>
        <w:spacing w:after="120" w:line="360" w:lineRule="auto"/>
        <w:jc w:val="both"/>
        <w:rPr>
          <w:rFonts w:ascii="Trebuchet MS" w:eastAsia="Times New Roman" w:hAnsi="Trebuchet MS" w:cs="Arial"/>
          <w:color w:val="1F4E79" w:themeColor="accent1" w:themeShade="80"/>
          <w:sz w:val="20"/>
          <w:szCs w:val="20"/>
          <w:lang w:val="en-AU" w:eastAsia="de-DE"/>
        </w:rPr>
      </w:pPr>
      <w:r w:rsidRPr="002D0DDB">
        <w:rPr>
          <w:rFonts w:ascii="Trebuchet MS" w:eastAsia="Times New Roman" w:hAnsi="Trebuchet MS" w:cs="Arial"/>
          <w:color w:val="1F4E79" w:themeColor="accent1" w:themeShade="80"/>
          <w:sz w:val="20"/>
          <w:szCs w:val="20"/>
          <w:lang w:val="en-AU" w:eastAsia="de-DE"/>
        </w:rPr>
        <w:t xml:space="preserve">The parties shall bare no responsibility for releasing information on the </w:t>
      </w:r>
      <w:r w:rsidR="00C76BCE">
        <w:rPr>
          <w:rFonts w:ascii="Trebuchet MS" w:eastAsia="Times New Roman" w:hAnsi="Trebuchet MS" w:cs="Arial"/>
          <w:color w:val="1F4E79" w:themeColor="accent1" w:themeShade="80"/>
          <w:sz w:val="20"/>
          <w:szCs w:val="20"/>
          <w:lang w:val="en-AU" w:eastAsia="de-DE"/>
        </w:rPr>
        <w:t>present</w:t>
      </w:r>
      <w:r w:rsidRPr="002D0DDB">
        <w:rPr>
          <w:rFonts w:ascii="Trebuchet MS" w:eastAsia="Times New Roman" w:hAnsi="Trebuchet MS" w:cs="Arial"/>
          <w:color w:val="1F4E79" w:themeColor="accent1" w:themeShade="80"/>
          <w:sz w:val="20"/>
          <w:szCs w:val="20"/>
          <w:lang w:val="en-AU" w:eastAsia="de-DE"/>
        </w:rPr>
        <w:t xml:space="preserve"> </w:t>
      </w:r>
      <w:r w:rsidR="00C76BCE">
        <w:rPr>
          <w:rFonts w:ascii="Trebuchet MS" w:eastAsia="Times New Roman" w:hAnsi="Trebuchet MS" w:cs="Arial"/>
          <w:color w:val="1F4E79" w:themeColor="accent1" w:themeShade="80"/>
          <w:sz w:val="20"/>
          <w:szCs w:val="20"/>
          <w:lang w:val="en-AU" w:eastAsia="de-DE"/>
        </w:rPr>
        <w:t>agreement</w:t>
      </w:r>
      <w:r w:rsidR="00C76BCE" w:rsidRPr="002D0DDB">
        <w:rPr>
          <w:rFonts w:ascii="Trebuchet MS" w:eastAsia="Times New Roman" w:hAnsi="Trebuchet MS" w:cs="Arial"/>
          <w:color w:val="1F4E79" w:themeColor="accent1" w:themeShade="80"/>
          <w:sz w:val="20"/>
          <w:szCs w:val="20"/>
          <w:lang w:val="en-AU" w:eastAsia="de-DE"/>
        </w:rPr>
        <w:t xml:space="preserve"> </w:t>
      </w:r>
      <w:r w:rsidRPr="002D0DDB">
        <w:rPr>
          <w:rFonts w:ascii="Trebuchet MS" w:eastAsia="Times New Roman" w:hAnsi="Trebuchet MS" w:cs="Arial"/>
          <w:color w:val="1F4E79" w:themeColor="accent1" w:themeShade="80"/>
          <w:sz w:val="20"/>
          <w:szCs w:val="20"/>
          <w:lang w:val="en-AU" w:eastAsia="de-DE"/>
        </w:rPr>
        <w:t>if:</w:t>
      </w:r>
    </w:p>
    <w:p w14:paraId="4C6F3B8C" w14:textId="60842326" w:rsidR="002D0DDB" w:rsidRPr="002D0DDB" w:rsidRDefault="002D0DDB" w:rsidP="002D0DDB">
      <w:pPr>
        <w:pStyle w:val="ListParagraph"/>
        <w:widowControl w:val="0"/>
        <w:numPr>
          <w:ilvl w:val="0"/>
          <w:numId w:val="21"/>
        </w:numPr>
        <w:autoSpaceDE w:val="0"/>
        <w:autoSpaceDN w:val="0"/>
        <w:adjustRightInd w:val="0"/>
        <w:spacing w:after="120" w:line="360" w:lineRule="auto"/>
        <w:jc w:val="both"/>
        <w:rPr>
          <w:rFonts w:ascii="Trebuchet MS" w:eastAsia="Times New Roman" w:hAnsi="Trebuchet MS" w:cs="Arial"/>
          <w:color w:val="1F4E79" w:themeColor="accent1" w:themeShade="80"/>
          <w:sz w:val="20"/>
          <w:szCs w:val="20"/>
          <w:lang w:val="en-AU" w:eastAsia="de-DE"/>
        </w:rPr>
      </w:pPr>
      <w:r w:rsidRPr="002D0DDB">
        <w:rPr>
          <w:rFonts w:ascii="Trebuchet MS" w:eastAsia="Times New Roman" w:hAnsi="Trebuchet MS" w:cs="Arial"/>
          <w:color w:val="1F4E79" w:themeColor="accent1" w:themeShade="80"/>
          <w:sz w:val="20"/>
          <w:szCs w:val="20"/>
          <w:lang w:val="en-AU" w:eastAsia="de-DE"/>
        </w:rPr>
        <w:t>the information was released with the written agreement of the other parties; or</w:t>
      </w:r>
    </w:p>
    <w:p w14:paraId="624C4AF7" w14:textId="48454BDC" w:rsidR="002D0DDB" w:rsidRPr="002D0DDB" w:rsidRDefault="002D0DDB" w:rsidP="002D0DDB">
      <w:pPr>
        <w:pStyle w:val="ListParagraph"/>
        <w:widowControl w:val="0"/>
        <w:numPr>
          <w:ilvl w:val="0"/>
          <w:numId w:val="21"/>
        </w:numPr>
        <w:autoSpaceDE w:val="0"/>
        <w:autoSpaceDN w:val="0"/>
        <w:adjustRightInd w:val="0"/>
        <w:spacing w:after="120" w:line="360" w:lineRule="auto"/>
        <w:jc w:val="both"/>
        <w:rPr>
          <w:rFonts w:ascii="Trebuchet MS" w:eastAsia="Times New Roman" w:hAnsi="Trebuchet MS" w:cs="Arial"/>
          <w:color w:val="1F4E79" w:themeColor="accent1" w:themeShade="80"/>
          <w:sz w:val="20"/>
          <w:szCs w:val="20"/>
          <w:lang w:val="en-AU" w:eastAsia="de-DE"/>
        </w:rPr>
      </w:pPr>
      <w:proofErr w:type="gramStart"/>
      <w:r w:rsidRPr="002D0DDB">
        <w:rPr>
          <w:rFonts w:ascii="Trebuchet MS" w:eastAsia="Times New Roman" w:hAnsi="Trebuchet MS" w:cs="Arial"/>
          <w:color w:val="1F4E79" w:themeColor="accent1" w:themeShade="80"/>
          <w:sz w:val="20"/>
          <w:szCs w:val="20"/>
          <w:lang w:val="en-AU" w:eastAsia="de-DE"/>
        </w:rPr>
        <w:t>the</w:t>
      </w:r>
      <w:proofErr w:type="gramEnd"/>
      <w:r w:rsidRPr="002D0DDB">
        <w:rPr>
          <w:rFonts w:ascii="Trebuchet MS" w:eastAsia="Times New Roman" w:hAnsi="Trebuchet MS" w:cs="Arial"/>
          <w:color w:val="1F4E79" w:themeColor="accent1" w:themeShade="80"/>
          <w:sz w:val="20"/>
          <w:szCs w:val="20"/>
          <w:lang w:val="en-AU" w:eastAsia="de-DE"/>
        </w:rPr>
        <w:t xml:space="preserve"> party was legally forced to release the information.</w:t>
      </w:r>
    </w:p>
    <w:p w14:paraId="1BEBFAD0" w14:textId="51010A01" w:rsidR="002D0DDB" w:rsidRPr="00561595" w:rsidRDefault="002D0DDB" w:rsidP="00561595">
      <w:pPr>
        <w:pStyle w:val="ListParagraph"/>
        <w:widowControl w:val="0"/>
        <w:numPr>
          <w:ilvl w:val="0"/>
          <w:numId w:val="20"/>
        </w:numPr>
        <w:autoSpaceDE w:val="0"/>
        <w:autoSpaceDN w:val="0"/>
        <w:adjustRightInd w:val="0"/>
        <w:spacing w:after="120" w:line="360" w:lineRule="auto"/>
        <w:jc w:val="both"/>
        <w:rPr>
          <w:rFonts w:ascii="Trebuchet MS" w:eastAsia="Times New Roman" w:hAnsi="Trebuchet MS" w:cs="Arial"/>
          <w:color w:val="1F4E79" w:themeColor="accent1" w:themeShade="80"/>
          <w:sz w:val="20"/>
          <w:szCs w:val="20"/>
          <w:lang w:val="en-AU" w:eastAsia="de-DE"/>
        </w:rPr>
      </w:pPr>
      <w:r w:rsidRPr="002D0DDB">
        <w:rPr>
          <w:rFonts w:ascii="Trebuchet MS" w:eastAsia="Times New Roman" w:hAnsi="Trebuchet MS" w:cs="Arial"/>
          <w:color w:val="1F4E79" w:themeColor="accent1" w:themeShade="80"/>
          <w:sz w:val="20"/>
          <w:szCs w:val="20"/>
          <w:lang w:val="en-AU" w:eastAsia="de-DE"/>
        </w:rPr>
        <w:t>Failing to observe the confidentiality obligation gives the damaged party the right to claim compensations from the damaging party.</w:t>
      </w:r>
    </w:p>
    <w:p w14:paraId="2AA633A1" w14:textId="5D6234EC" w:rsidR="002D0DDB" w:rsidRPr="00E140F3" w:rsidRDefault="002D0DDB" w:rsidP="00E140F3">
      <w:pPr>
        <w:pStyle w:val="ListParagraph"/>
        <w:widowControl w:val="0"/>
        <w:numPr>
          <w:ilvl w:val="0"/>
          <w:numId w:val="20"/>
        </w:numPr>
        <w:autoSpaceDE w:val="0"/>
        <w:autoSpaceDN w:val="0"/>
        <w:adjustRightInd w:val="0"/>
        <w:spacing w:after="120" w:line="360" w:lineRule="auto"/>
        <w:jc w:val="both"/>
        <w:rPr>
          <w:rFonts w:ascii="Trebuchet MS" w:eastAsia="Times New Roman" w:hAnsi="Trebuchet MS" w:cs="Arial"/>
          <w:color w:val="1F4E79" w:themeColor="accent1" w:themeShade="80"/>
          <w:sz w:val="20"/>
          <w:szCs w:val="20"/>
          <w:lang w:val="en-AU" w:eastAsia="de-DE"/>
        </w:rPr>
      </w:pPr>
      <w:r w:rsidRPr="002D0DDB">
        <w:rPr>
          <w:rFonts w:ascii="Trebuchet MS" w:eastAsia="Times New Roman" w:hAnsi="Trebuchet MS" w:cs="Arial"/>
          <w:color w:val="1F4E79" w:themeColor="accent1" w:themeShade="80"/>
          <w:sz w:val="20"/>
          <w:szCs w:val="20"/>
          <w:lang w:val="en-AU" w:eastAsia="de-DE"/>
        </w:rPr>
        <w:t xml:space="preserve">The documents, papers, data and information used for publicity purposes for informing on and promoting the use of </w:t>
      </w:r>
      <w:r>
        <w:rPr>
          <w:rFonts w:ascii="Trebuchet MS" w:eastAsia="Times New Roman" w:hAnsi="Trebuchet MS" w:cs="Arial"/>
          <w:color w:val="1F4E79" w:themeColor="accent1" w:themeShade="80"/>
          <w:sz w:val="20"/>
          <w:szCs w:val="20"/>
          <w:lang w:val="en-AU" w:eastAsia="de-DE"/>
        </w:rPr>
        <w:t>project results</w:t>
      </w:r>
      <w:r w:rsidRPr="002D0DDB">
        <w:rPr>
          <w:rFonts w:ascii="Trebuchet MS" w:eastAsia="Times New Roman" w:hAnsi="Trebuchet MS" w:cs="Arial"/>
          <w:color w:val="1F4E79" w:themeColor="accent1" w:themeShade="80"/>
          <w:sz w:val="20"/>
          <w:szCs w:val="20"/>
          <w:lang w:val="en-AU" w:eastAsia="de-DE"/>
        </w:rPr>
        <w:t xml:space="preserve"> shall not be declared as having confidential status.</w:t>
      </w:r>
    </w:p>
    <w:p w14:paraId="5F17EE9A" w14:textId="77777777" w:rsidR="00802322" w:rsidRDefault="00802322" w:rsidP="002D0DDB">
      <w:pPr>
        <w:widowControl w:val="0"/>
        <w:autoSpaceDE w:val="0"/>
        <w:autoSpaceDN w:val="0"/>
        <w:adjustRightInd w:val="0"/>
        <w:spacing w:after="120" w:line="360" w:lineRule="auto"/>
        <w:ind w:left="4248"/>
        <w:jc w:val="both"/>
        <w:rPr>
          <w:rFonts w:ascii="Trebuchet MS" w:eastAsia="Times New Roman" w:hAnsi="Trebuchet MS" w:cs="Arial"/>
          <w:b/>
          <w:color w:val="1F4E79" w:themeColor="accent1" w:themeShade="80"/>
          <w:sz w:val="20"/>
          <w:szCs w:val="20"/>
          <w:lang w:val="en-AU" w:eastAsia="de-DE"/>
        </w:rPr>
      </w:pPr>
    </w:p>
    <w:p w14:paraId="45176FA5" w14:textId="77777777" w:rsidR="002D0DDB" w:rsidRDefault="002D0DDB" w:rsidP="002D0DDB">
      <w:pPr>
        <w:widowControl w:val="0"/>
        <w:autoSpaceDE w:val="0"/>
        <w:autoSpaceDN w:val="0"/>
        <w:adjustRightInd w:val="0"/>
        <w:spacing w:after="120" w:line="360" w:lineRule="auto"/>
        <w:ind w:left="4248"/>
        <w:jc w:val="both"/>
        <w:rPr>
          <w:rFonts w:ascii="Trebuchet MS" w:eastAsia="Times New Roman" w:hAnsi="Trebuchet MS" w:cs="Arial"/>
          <w:b/>
          <w:color w:val="1F4E79" w:themeColor="accent1" w:themeShade="80"/>
          <w:sz w:val="20"/>
          <w:szCs w:val="20"/>
          <w:lang w:val="en-AU" w:eastAsia="de-DE"/>
        </w:rPr>
      </w:pPr>
      <w:r>
        <w:rPr>
          <w:rFonts w:ascii="Trebuchet MS" w:eastAsia="Times New Roman" w:hAnsi="Trebuchet MS" w:cs="Arial"/>
          <w:b/>
          <w:color w:val="1F4E79" w:themeColor="accent1" w:themeShade="80"/>
          <w:sz w:val="20"/>
          <w:szCs w:val="20"/>
          <w:lang w:val="en-AU" w:eastAsia="de-DE"/>
        </w:rPr>
        <w:t>Article 1</w:t>
      </w:r>
      <w:r w:rsidR="009C508B">
        <w:rPr>
          <w:rFonts w:ascii="Trebuchet MS" w:eastAsia="Times New Roman" w:hAnsi="Trebuchet MS" w:cs="Arial"/>
          <w:b/>
          <w:color w:val="1F4E79" w:themeColor="accent1" w:themeShade="80"/>
          <w:sz w:val="20"/>
          <w:szCs w:val="20"/>
          <w:lang w:val="en-AU" w:eastAsia="de-DE"/>
        </w:rPr>
        <w:t>6</w:t>
      </w:r>
    </w:p>
    <w:p w14:paraId="2F22E3B6" w14:textId="77777777" w:rsidR="002D0DDB" w:rsidRPr="002D0DDB" w:rsidRDefault="002D0DDB" w:rsidP="002D0DDB">
      <w:pPr>
        <w:widowControl w:val="0"/>
        <w:autoSpaceDE w:val="0"/>
        <w:autoSpaceDN w:val="0"/>
        <w:adjustRightInd w:val="0"/>
        <w:spacing w:after="120" w:line="360" w:lineRule="auto"/>
        <w:jc w:val="center"/>
        <w:rPr>
          <w:rFonts w:ascii="Trebuchet MS" w:eastAsia="Times New Roman" w:hAnsi="Trebuchet MS" w:cs="Arial"/>
          <w:b/>
          <w:color w:val="1F4E79" w:themeColor="accent1" w:themeShade="80"/>
          <w:sz w:val="20"/>
          <w:szCs w:val="20"/>
          <w:lang w:val="en-AU" w:eastAsia="de-DE"/>
        </w:rPr>
      </w:pPr>
      <w:r w:rsidRPr="002D0DDB">
        <w:rPr>
          <w:rFonts w:ascii="Trebuchet MS" w:eastAsia="Times New Roman" w:hAnsi="Trebuchet MS" w:cs="Arial"/>
          <w:b/>
          <w:color w:val="1F4E79" w:themeColor="accent1" w:themeShade="80"/>
          <w:sz w:val="20"/>
          <w:szCs w:val="20"/>
          <w:lang w:val="en-AU" w:eastAsia="de-DE"/>
        </w:rPr>
        <w:lastRenderedPageBreak/>
        <w:t>Conflict of interests</w:t>
      </w:r>
    </w:p>
    <w:p w14:paraId="68867DA1" w14:textId="77777777" w:rsidR="002D0DDB" w:rsidRPr="002D0DDB" w:rsidRDefault="002D0DDB" w:rsidP="002D0DDB">
      <w:pPr>
        <w:pStyle w:val="ListParagraph"/>
        <w:widowControl w:val="0"/>
        <w:numPr>
          <w:ilvl w:val="0"/>
          <w:numId w:val="22"/>
        </w:numPr>
        <w:autoSpaceDE w:val="0"/>
        <w:autoSpaceDN w:val="0"/>
        <w:adjustRightInd w:val="0"/>
        <w:spacing w:after="120" w:line="360" w:lineRule="auto"/>
        <w:jc w:val="both"/>
        <w:rPr>
          <w:rFonts w:ascii="Trebuchet MS" w:eastAsia="Times New Roman" w:hAnsi="Trebuchet MS" w:cs="Arial"/>
          <w:color w:val="1F4E79" w:themeColor="accent1" w:themeShade="80"/>
          <w:sz w:val="20"/>
          <w:szCs w:val="20"/>
          <w:lang w:val="en-AU" w:eastAsia="de-DE"/>
        </w:rPr>
      </w:pPr>
      <w:r w:rsidRPr="002D0DDB">
        <w:rPr>
          <w:rFonts w:ascii="Trebuchet MS" w:eastAsia="Times New Roman" w:hAnsi="Trebuchet MS" w:cs="Arial"/>
          <w:color w:val="1F4E79" w:themeColor="accent1" w:themeShade="80"/>
          <w:sz w:val="20"/>
          <w:szCs w:val="20"/>
          <w:lang w:val="en-AU" w:eastAsia="de-DE"/>
        </w:rPr>
        <w:t xml:space="preserve">In the present Agreement, the conflict of interests represents any circumstances defined as such in the national/European legislation. </w:t>
      </w:r>
    </w:p>
    <w:p w14:paraId="0A8E7264" w14:textId="77777777" w:rsidR="002D0DDB" w:rsidRDefault="002D0DDB" w:rsidP="002D0DDB">
      <w:pPr>
        <w:pStyle w:val="ListParagraph"/>
        <w:widowControl w:val="0"/>
        <w:numPr>
          <w:ilvl w:val="0"/>
          <w:numId w:val="22"/>
        </w:numPr>
        <w:autoSpaceDE w:val="0"/>
        <w:autoSpaceDN w:val="0"/>
        <w:adjustRightInd w:val="0"/>
        <w:spacing w:after="120" w:line="360" w:lineRule="auto"/>
        <w:jc w:val="both"/>
        <w:rPr>
          <w:rFonts w:ascii="Trebuchet MS" w:eastAsia="Times New Roman" w:hAnsi="Trebuchet MS" w:cs="Arial"/>
          <w:color w:val="1F4E79" w:themeColor="accent1" w:themeShade="80"/>
          <w:sz w:val="20"/>
          <w:szCs w:val="20"/>
          <w:lang w:val="en-AU" w:eastAsia="de-DE"/>
        </w:rPr>
      </w:pPr>
      <w:r w:rsidRPr="002D0DDB">
        <w:rPr>
          <w:rFonts w:ascii="Trebuchet MS" w:eastAsia="Times New Roman" w:hAnsi="Trebuchet MS" w:cs="Arial"/>
          <w:color w:val="1F4E79" w:themeColor="accent1" w:themeShade="80"/>
          <w:sz w:val="20"/>
          <w:szCs w:val="20"/>
          <w:lang w:val="en-AU" w:eastAsia="de-DE"/>
        </w:rPr>
        <w:t xml:space="preserve">Any conflict of interests that arises during the implementation of the agreement shall be immediately notified by the Lead </w:t>
      </w:r>
      <w:r>
        <w:rPr>
          <w:rFonts w:ascii="Trebuchet MS" w:eastAsia="Times New Roman" w:hAnsi="Trebuchet MS" w:cs="Arial"/>
          <w:color w:val="1F4E79" w:themeColor="accent1" w:themeShade="80"/>
          <w:sz w:val="20"/>
          <w:szCs w:val="20"/>
          <w:lang w:val="en-AU" w:eastAsia="de-DE"/>
        </w:rPr>
        <w:t>Partner</w:t>
      </w:r>
      <w:r w:rsidRPr="002D0DDB">
        <w:rPr>
          <w:rFonts w:ascii="Trebuchet MS" w:eastAsia="Times New Roman" w:hAnsi="Trebuchet MS" w:cs="Arial"/>
          <w:color w:val="1F4E79" w:themeColor="accent1" w:themeShade="80"/>
          <w:sz w:val="20"/>
          <w:szCs w:val="20"/>
          <w:lang w:val="en-AU" w:eastAsia="de-DE"/>
        </w:rPr>
        <w:t xml:space="preserve"> to the JS and MA/NA, which reserves the right to verify such circumstances and take the necessary measures, where necessary. </w:t>
      </w:r>
    </w:p>
    <w:p w14:paraId="15C72532" w14:textId="77777777" w:rsidR="002D0DDB" w:rsidRPr="002D0DDB" w:rsidRDefault="002D0DDB" w:rsidP="002D0DDB">
      <w:pPr>
        <w:pStyle w:val="ListParagraph"/>
        <w:widowControl w:val="0"/>
        <w:autoSpaceDE w:val="0"/>
        <w:autoSpaceDN w:val="0"/>
        <w:adjustRightInd w:val="0"/>
        <w:spacing w:after="120" w:line="360" w:lineRule="auto"/>
        <w:jc w:val="both"/>
        <w:rPr>
          <w:rFonts w:ascii="Trebuchet MS" w:eastAsia="Times New Roman" w:hAnsi="Trebuchet MS" w:cs="Arial"/>
          <w:color w:val="1F4E79" w:themeColor="accent1" w:themeShade="80"/>
          <w:sz w:val="20"/>
          <w:szCs w:val="20"/>
          <w:lang w:val="en-AU" w:eastAsia="de-DE"/>
        </w:rPr>
      </w:pPr>
    </w:p>
    <w:p w14:paraId="13EAB1DA" w14:textId="77777777" w:rsidR="00803C80" w:rsidRPr="00803C80" w:rsidRDefault="00803C80" w:rsidP="00803C80">
      <w:pPr>
        <w:widowControl w:val="0"/>
        <w:autoSpaceDE w:val="0"/>
        <w:autoSpaceDN w:val="0"/>
        <w:adjustRightInd w:val="0"/>
        <w:spacing w:after="120" w:line="360" w:lineRule="auto"/>
        <w:ind w:left="4248"/>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b/>
          <w:color w:val="1F4E79" w:themeColor="accent1" w:themeShade="80"/>
          <w:sz w:val="20"/>
          <w:szCs w:val="20"/>
          <w:lang w:val="en-AU" w:eastAsia="de-DE"/>
        </w:rPr>
        <w:t>Article 1</w:t>
      </w:r>
      <w:r w:rsidR="009C508B">
        <w:rPr>
          <w:rFonts w:ascii="Trebuchet MS" w:eastAsia="Times New Roman" w:hAnsi="Trebuchet MS" w:cs="Arial"/>
          <w:b/>
          <w:color w:val="1F4E79" w:themeColor="accent1" w:themeShade="80"/>
          <w:sz w:val="20"/>
          <w:szCs w:val="20"/>
          <w:lang w:val="en-AU" w:eastAsia="de-DE"/>
        </w:rPr>
        <w:t>7</w:t>
      </w:r>
    </w:p>
    <w:p w14:paraId="2DB5C500" w14:textId="77777777" w:rsidR="00803C80" w:rsidRPr="00803C80" w:rsidRDefault="00803C80" w:rsidP="00803C80">
      <w:pPr>
        <w:widowControl w:val="0"/>
        <w:autoSpaceDE w:val="0"/>
        <w:autoSpaceDN w:val="0"/>
        <w:adjustRightInd w:val="0"/>
        <w:spacing w:after="120" w:line="360" w:lineRule="auto"/>
        <w:jc w:val="center"/>
        <w:rPr>
          <w:rFonts w:ascii="Trebuchet MS" w:eastAsia="Times New Roman" w:hAnsi="Trebuchet MS" w:cs="Arial"/>
          <w:b/>
          <w:color w:val="1F4E79" w:themeColor="accent1" w:themeShade="80"/>
          <w:sz w:val="20"/>
          <w:szCs w:val="20"/>
          <w:lang w:val="en-AU" w:eastAsia="de-DE"/>
        </w:rPr>
      </w:pPr>
      <w:r w:rsidRPr="00803C80">
        <w:rPr>
          <w:rFonts w:ascii="Trebuchet MS" w:eastAsia="Times New Roman" w:hAnsi="Trebuchet MS" w:cs="Arial"/>
          <w:b/>
          <w:color w:val="1F4E79" w:themeColor="accent1" w:themeShade="80"/>
          <w:sz w:val="20"/>
          <w:szCs w:val="20"/>
          <w:lang w:val="en-AU" w:eastAsia="de-DE"/>
        </w:rPr>
        <w:t>Language</w:t>
      </w:r>
    </w:p>
    <w:p w14:paraId="31534B72" w14:textId="77777777" w:rsidR="00803C80" w:rsidRPr="00803C80" w:rsidRDefault="00803C80" w:rsidP="00803C80">
      <w:pPr>
        <w:widowControl w:val="0"/>
        <w:autoSpaceDE w:val="0"/>
        <w:autoSpaceDN w:val="0"/>
        <w:adjustRightInd w:val="0"/>
        <w:spacing w:after="120" w:line="360" w:lineRule="auto"/>
        <w:jc w:val="center"/>
        <w:rPr>
          <w:rFonts w:ascii="Trebuchet MS" w:eastAsia="Times New Roman" w:hAnsi="Trebuchet MS" w:cs="Arial"/>
          <w:b/>
          <w:color w:val="1F4E79" w:themeColor="accent1" w:themeShade="80"/>
          <w:sz w:val="20"/>
          <w:szCs w:val="20"/>
          <w:lang w:val="en-AU" w:eastAsia="de-DE"/>
        </w:rPr>
      </w:pPr>
    </w:p>
    <w:p w14:paraId="638221F7" w14:textId="77777777" w:rsidR="00803C80" w:rsidRPr="00803C80" w:rsidRDefault="00803C80" w:rsidP="00B34FE2">
      <w:pPr>
        <w:widowControl w:val="0"/>
        <w:tabs>
          <w:tab w:val="left" w:pos="426"/>
        </w:tabs>
        <w:autoSpaceDE w:val="0"/>
        <w:autoSpaceDN w:val="0"/>
        <w:adjustRightInd w:val="0"/>
        <w:spacing w:after="120" w:line="360" w:lineRule="auto"/>
        <w:ind w:left="425"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(1)</w:t>
      </w:r>
      <w:r w:rsidRPr="00803C80">
        <w:rPr>
          <w:rFonts w:ascii="Trebuchet MS" w:eastAsia="Times New Roman" w:hAnsi="Trebuchet MS" w:cs="Arial"/>
          <w:color w:val="1F4E79" w:themeColor="accent1" w:themeShade="80"/>
          <w:sz w:val="20"/>
          <w:szCs w:val="20"/>
          <w:lang w:val="en-AU" w:eastAsia="de-DE"/>
        </w:rPr>
        <w:tab/>
        <w:t xml:space="preserve">The working language of the partnership shall be </w:t>
      </w:r>
      <w:sdt>
        <w:sdtPr>
          <w:rPr>
            <w:rFonts w:ascii="Trebuchet MS" w:eastAsia="Times New Roman" w:hAnsi="Trebuchet MS" w:cs="Arial"/>
            <w:color w:val="1F4E79" w:themeColor="accent1" w:themeShade="80"/>
            <w:sz w:val="20"/>
            <w:szCs w:val="20"/>
            <w:lang w:val="en-AU" w:eastAsia="de-DE"/>
          </w:rPr>
          <w:id w:val="2142535229"/>
          <w:placeholder>
            <w:docPart w:val="138E1A0B9CCF4ECC8C1E4521E73206AD"/>
          </w:placeholder>
          <w:text/>
        </w:sdtPr>
        <w:sdtEndPr/>
        <w:sdtContent>
          <w:r w:rsidR="00860ABA">
            <w:rPr>
              <w:rFonts w:ascii="Trebuchet MS" w:eastAsia="Times New Roman" w:hAnsi="Trebuchet MS" w:cs="Arial"/>
              <w:color w:val="1F4E79" w:themeColor="accent1" w:themeShade="80"/>
              <w:sz w:val="20"/>
              <w:szCs w:val="20"/>
              <w:lang w:val="en-US" w:eastAsia="de-DE"/>
            </w:rPr>
            <w:t>English.</w:t>
          </w:r>
        </w:sdtContent>
      </w:sdt>
    </w:p>
    <w:p w14:paraId="125DDA7F" w14:textId="77777777" w:rsidR="00803C80" w:rsidRPr="00803C80" w:rsidRDefault="00803C80" w:rsidP="00803C80">
      <w:pPr>
        <w:widowControl w:val="0"/>
        <w:tabs>
          <w:tab w:val="left" w:pos="426"/>
        </w:tabs>
        <w:autoSpaceDE w:val="0"/>
        <w:autoSpaceDN w:val="0"/>
        <w:adjustRightInd w:val="0"/>
        <w:spacing w:after="120" w:line="360" w:lineRule="auto"/>
        <w:ind w:left="425"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(2)</w:t>
      </w:r>
      <w:r w:rsidRPr="00803C80">
        <w:rPr>
          <w:rFonts w:ascii="Trebuchet MS" w:eastAsia="Times New Roman" w:hAnsi="Trebuchet MS" w:cs="Arial"/>
          <w:color w:val="1F4E79" w:themeColor="accent1" w:themeShade="80"/>
          <w:sz w:val="20"/>
          <w:szCs w:val="20"/>
          <w:lang w:val="en-AU" w:eastAsia="de-DE"/>
        </w:rPr>
        <w:tab/>
        <w:t>This partnership agreement is concluded in English. In case of a translation of this agreement into another language than English, the English version shall be the binding one.</w:t>
      </w:r>
    </w:p>
    <w:p w14:paraId="359404D7" w14:textId="77777777" w:rsidR="00803C80" w:rsidRPr="00803C80" w:rsidRDefault="00803C80" w:rsidP="00803C80">
      <w:pPr>
        <w:widowControl w:val="0"/>
        <w:autoSpaceDE w:val="0"/>
        <w:autoSpaceDN w:val="0"/>
        <w:adjustRightInd w:val="0"/>
        <w:spacing w:after="120" w:line="360" w:lineRule="auto"/>
        <w:jc w:val="center"/>
        <w:rPr>
          <w:rFonts w:ascii="Trebuchet MS" w:eastAsia="Times New Roman" w:hAnsi="Trebuchet MS" w:cs="Arial"/>
          <w:b/>
          <w:color w:val="1F4E79" w:themeColor="accent1" w:themeShade="80"/>
          <w:sz w:val="20"/>
          <w:szCs w:val="20"/>
          <w:lang w:val="en-AU" w:eastAsia="de-DE"/>
        </w:rPr>
      </w:pPr>
    </w:p>
    <w:p w14:paraId="0A8A899F" w14:textId="77777777" w:rsidR="00803C80" w:rsidRPr="00803C80" w:rsidRDefault="00803C80" w:rsidP="00803C80">
      <w:pPr>
        <w:widowControl w:val="0"/>
        <w:autoSpaceDE w:val="0"/>
        <w:autoSpaceDN w:val="0"/>
        <w:adjustRightInd w:val="0"/>
        <w:spacing w:after="120" w:line="360" w:lineRule="auto"/>
        <w:jc w:val="center"/>
        <w:rPr>
          <w:rFonts w:ascii="Trebuchet MS" w:eastAsia="Times New Roman" w:hAnsi="Trebuchet MS" w:cs="Arial"/>
          <w:b/>
          <w:color w:val="1F4E79" w:themeColor="accent1" w:themeShade="80"/>
          <w:sz w:val="20"/>
          <w:szCs w:val="20"/>
          <w:lang w:val="en-AU" w:eastAsia="de-DE"/>
        </w:rPr>
      </w:pPr>
      <w:r w:rsidRPr="00803C80">
        <w:rPr>
          <w:rFonts w:ascii="Trebuchet MS" w:eastAsia="Times New Roman" w:hAnsi="Trebuchet MS" w:cs="Arial"/>
          <w:b/>
          <w:color w:val="1F4E79" w:themeColor="accent1" w:themeShade="80"/>
          <w:sz w:val="20"/>
          <w:szCs w:val="20"/>
          <w:lang w:val="en-AU" w:eastAsia="de-DE"/>
        </w:rPr>
        <w:t>Article 1</w:t>
      </w:r>
      <w:r w:rsidR="009C508B">
        <w:rPr>
          <w:rFonts w:ascii="Trebuchet MS" w:eastAsia="Times New Roman" w:hAnsi="Trebuchet MS" w:cs="Arial"/>
          <w:b/>
          <w:color w:val="1F4E79" w:themeColor="accent1" w:themeShade="80"/>
          <w:sz w:val="20"/>
          <w:szCs w:val="20"/>
          <w:lang w:val="en-AU" w:eastAsia="de-DE"/>
        </w:rPr>
        <w:t>8</w:t>
      </w:r>
    </w:p>
    <w:p w14:paraId="7FCE403F" w14:textId="77777777" w:rsidR="00803C80" w:rsidRPr="00803C80" w:rsidRDefault="00803C80" w:rsidP="00B34FE2">
      <w:pPr>
        <w:widowControl w:val="0"/>
        <w:autoSpaceDE w:val="0"/>
        <w:autoSpaceDN w:val="0"/>
        <w:adjustRightInd w:val="0"/>
        <w:spacing w:after="120" w:line="360" w:lineRule="auto"/>
        <w:jc w:val="center"/>
        <w:rPr>
          <w:rFonts w:ascii="Trebuchet MS" w:eastAsia="Times New Roman" w:hAnsi="Trebuchet MS" w:cs="Arial"/>
          <w:b/>
          <w:color w:val="1F4E79" w:themeColor="accent1" w:themeShade="80"/>
          <w:sz w:val="20"/>
          <w:szCs w:val="20"/>
          <w:lang w:val="en-AU" w:eastAsia="de-DE"/>
        </w:rPr>
      </w:pPr>
      <w:r w:rsidRPr="00803C80">
        <w:rPr>
          <w:rFonts w:ascii="Trebuchet MS" w:eastAsia="Times New Roman" w:hAnsi="Trebuchet MS" w:cs="Arial"/>
          <w:b/>
          <w:color w:val="1F4E79" w:themeColor="accent1" w:themeShade="80"/>
          <w:sz w:val="20"/>
          <w:szCs w:val="20"/>
          <w:lang w:val="en-AU" w:eastAsia="de-DE"/>
        </w:rPr>
        <w:t>Concluding provisions</w:t>
      </w:r>
    </w:p>
    <w:p w14:paraId="2683A687" w14:textId="77777777" w:rsidR="00803C80" w:rsidRPr="00803C80" w:rsidRDefault="00803C80" w:rsidP="00B34FE2">
      <w:pPr>
        <w:widowControl w:val="0"/>
        <w:tabs>
          <w:tab w:val="left" w:pos="426"/>
        </w:tabs>
        <w:autoSpaceDE w:val="0"/>
        <w:autoSpaceDN w:val="0"/>
        <w:adjustRightInd w:val="0"/>
        <w:spacing w:after="120" w:line="360" w:lineRule="auto"/>
        <w:ind w:left="425"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(1)</w:t>
      </w:r>
      <w:r w:rsidRPr="00803C80">
        <w:rPr>
          <w:rFonts w:ascii="Trebuchet MS" w:eastAsia="Times New Roman" w:hAnsi="Trebuchet MS" w:cs="Arial"/>
          <w:color w:val="1F4E79" w:themeColor="accent1" w:themeShade="80"/>
          <w:sz w:val="20"/>
          <w:szCs w:val="20"/>
          <w:lang w:val="en-AU" w:eastAsia="de-DE"/>
        </w:rPr>
        <w:tab/>
        <w:t>Amendments and supplements to the present agreement must be in written form. Consequently, these changes of the present agreement shall only be effective if they have been agreed on in writing and have been designated as amendment or supplement of the partnership agreement (the exchange of letters, whereby one project participant proposes the changes to be made and all other project participants expressly agree via postal services, fax and e-mail, is sufficient). The LP shall notify to the MA and the JS any envisaged amendment or supplement of the present agreement in advance to ensure that these modifications are carried out in line with the programme provisions. Modifications to the project that are approved by the responsible programme bodies (programme committee or MA, as appropriate) shall be effective as alterations of the present agreement, also without adherence to the above mentioned formal requirement.</w:t>
      </w:r>
    </w:p>
    <w:p w14:paraId="2398436A" w14:textId="77777777" w:rsidR="00803C80" w:rsidRPr="00803C80" w:rsidRDefault="00803C80" w:rsidP="00B34FE2">
      <w:pPr>
        <w:widowControl w:val="0"/>
        <w:tabs>
          <w:tab w:val="left" w:pos="426"/>
        </w:tabs>
        <w:autoSpaceDE w:val="0"/>
        <w:autoSpaceDN w:val="0"/>
        <w:adjustRightInd w:val="0"/>
        <w:spacing w:after="120" w:line="360" w:lineRule="auto"/>
        <w:ind w:left="425"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(2)</w:t>
      </w:r>
      <w:r w:rsidRPr="00803C80">
        <w:rPr>
          <w:rFonts w:ascii="Trebuchet MS" w:eastAsia="Times New Roman" w:hAnsi="Trebuchet MS" w:cs="Arial"/>
          <w:color w:val="1F4E79" w:themeColor="accent1" w:themeShade="80"/>
          <w:sz w:val="20"/>
          <w:szCs w:val="20"/>
          <w:lang w:val="en-AU" w:eastAsia="de-DE"/>
        </w:rPr>
        <w:tab/>
        <w:t xml:space="preserve">Should any provision in this agreement be wholly or partly ineffective, the remaining provisions remain binding for the </w:t>
      </w:r>
      <w:proofErr w:type="gramStart"/>
      <w:r w:rsidRPr="00803C80">
        <w:rPr>
          <w:rFonts w:ascii="Trebuchet MS" w:eastAsia="Times New Roman" w:hAnsi="Trebuchet MS" w:cs="Arial"/>
          <w:color w:val="1F4E79" w:themeColor="accent1" w:themeShade="80"/>
          <w:sz w:val="20"/>
          <w:szCs w:val="20"/>
          <w:lang w:val="en-AU" w:eastAsia="de-DE"/>
        </w:rPr>
        <w:t>parties.</w:t>
      </w:r>
      <w:proofErr w:type="gramEnd"/>
      <w:r w:rsidRPr="00803C80">
        <w:rPr>
          <w:rFonts w:ascii="Trebuchet MS" w:eastAsia="Times New Roman" w:hAnsi="Trebuchet MS" w:cs="Arial"/>
          <w:color w:val="1F4E79" w:themeColor="accent1" w:themeShade="80"/>
          <w:sz w:val="20"/>
          <w:szCs w:val="20"/>
          <w:lang w:val="en-AU" w:eastAsia="de-DE"/>
        </w:rPr>
        <w:t xml:space="preserve"> The parties agree to replace the ineffective provision by one serving the purpose of the agreement as closely as possible. </w:t>
      </w:r>
    </w:p>
    <w:p w14:paraId="235F0018" w14:textId="77777777" w:rsidR="00803C80" w:rsidRPr="00803C80" w:rsidRDefault="00803C80" w:rsidP="00B34FE2">
      <w:pPr>
        <w:widowControl w:val="0"/>
        <w:tabs>
          <w:tab w:val="left" w:pos="426"/>
        </w:tabs>
        <w:autoSpaceDE w:val="0"/>
        <w:autoSpaceDN w:val="0"/>
        <w:adjustRightInd w:val="0"/>
        <w:spacing w:after="120" w:line="360" w:lineRule="auto"/>
        <w:ind w:left="425" w:hanging="425"/>
        <w:jc w:val="both"/>
        <w:rPr>
          <w:rFonts w:ascii="Trebuchet MS" w:eastAsia="Times New Roman" w:hAnsi="Trebuchet MS" w:cs="Arial"/>
          <w:snapToGrid w:val="0"/>
          <w:color w:val="1F4E79" w:themeColor="accent1" w:themeShade="80"/>
          <w:sz w:val="20"/>
          <w:szCs w:val="20"/>
          <w:lang w:val="en-AU" w:eastAsia="de-DE"/>
        </w:rPr>
      </w:pPr>
      <w:r w:rsidRPr="00803C80">
        <w:rPr>
          <w:rFonts w:ascii="Trebuchet MS" w:eastAsia="Times New Roman" w:hAnsi="Trebuchet MS" w:cs="Arial"/>
          <w:snapToGrid w:val="0"/>
          <w:color w:val="1F4E79" w:themeColor="accent1" w:themeShade="80"/>
          <w:sz w:val="20"/>
          <w:szCs w:val="20"/>
          <w:lang w:val="en-AU" w:eastAsia="de-DE"/>
        </w:rPr>
        <w:t>(3)</w:t>
      </w:r>
      <w:r w:rsidRPr="00803C80">
        <w:rPr>
          <w:rFonts w:ascii="Trebuchet MS" w:eastAsia="Times New Roman" w:hAnsi="Trebuchet MS" w:cs="Arial"/>
          <w:snapToGrid w:val="0"/>
          <w:color w:val="1F4E79" w:themeColor="accent1" w:themeShade="80"/>
          <w:sz w:val="20"/>
          <w:szCs w:val="20"/>
          <w:lang w:val="en-AU" w:eastAsia="de-DE"/>
        </w:rPr>
        <w:tab/>
        <w:t>In case of differences that are not ruled by this agreement, the parties agree to find a joint solution.</w:t>
      </w:r>
    </w:p>
    <w:p w14:paraId="0E93503E" w14:textId="77777777" w:rsidR="00803C80" w:rsidRPr="00803C80" w:rsidRDefault="00803C80" w:rsidP="00B34FE2">
      <w:pPr>
        <w:widowControl w:val="0"/>
        <w:autoSpaceDE w:val="0"/>
        <w:autoSpaceDN w:val="0"/>
        <w:adjustRightInd w:val="0"/>
        <w:spacing w:after="120" w:line="360" w:lineRule="auto"/>
        <w:ind w:left="425"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snapToGrid w:val="0"/>
          <w:color w:val="1F4E79" w:themeColor="accent1" w:themeShade="80"/>
          <w:sz w:val="20"/>
          <w:szCs w:val="20"/>
          <w:lang w:val="en-AU" w:eastAsia="de-DE"/>
        </w:rPr>
        <w:t>(4)</w:t>
      </w:r>
      <w:r w:rsidRPr="00803C80">
        <w:rPr>
          <w:rFonts w:ascii="Trebuchet MS" w:eastAsia="Times New Roman" w:hAnsi="Trebuchet MS" w:cs="Arial"/>
          <w:snapToGrid w:val="0"/>
          <w:color w:val="1F4E79" w:themeColor="accent1" w:themeShade="80"/>
          <w:sz w:val="20"/>
          <w:szCs w:val="20"/>
          <w:lang w:val="en-AU" w:eastAsia="de-DE"/>
        </w:rPr>
        <w:tab/>
        <w:t xml:space="preserve">In case of any disputes among themselves, the project participants will endeavour to work towards </w:t>
      </w:r>
      <w:r w:rsidRPr="00803C80">
        <w:rPr>
          <w:rFonts w:ascii="Trebuchet MS" w:eastAsia="Times New Roman" w:hAnsi="Trebuchet MS" w:cs="Arial"/>
          <w:snapToGrid w:val="0"/>
          <w:color w:val="1F4E79" w:themeColor="accent1" w:themeShade="80"/>
          <w:sz w:val="20"/>
          <w:szCs w:val="20"/>
          <w:lang w:val="en-AU" w:eastAsia="de-DE"/>
        </w:rPr>
        <w:lastRenderedPageBreak/>
        <w:t>an amicable settlement. Disputes will be referred to the PSG. Should efforts to achieve an amicable solution fail, the project participants will seek the support of the MA. In case a solution cannot be found, the parti</w:t>
      </w:r>
      <w:r w:rsidRPr="00803C80">
        <w:rPr>
          <w:rFonts w:ascii="Trebuchet MS" w:eastAsia="Times New Roman" w:hAnsi="Trebuchet MS" w:cs="Arial"/>
          <w:color w:val="1F4E79" w:themeColor="accent1" w:themeShade="80"/>
          <w:sz w:val="20"/>
          <w:szCs w:val="20"/>
          <w:lang w:val="en-AU" w:eastAsia="de-DE"/>
        </w:rPr>
        <w:t xml:space="preserve">es herewith agree that </w:t>
      </w:r>
      <w:sdt>
        <w:sdtPr>
          <w:rPr>
            <w:rFonts w:ascii="Trebuchet MS" w:eastAsia="Times New Roman" w:hAnsi="Trebuchet MS" w:cs="Arial"/>
            <w:color w:val="1F4E79" w:themeColor="accent1" w:themeShade="80"/>
            <w:sz w:val="20"/>
            <w:szCs w:val="20"/>
            <w:lang w:val="en-AU" w:eastAsia="de-DE"/>
          </w:rPr>
          <w:id w:val="-183524660"/>
          <w:placeholder>
            <w:docPart w:val="9CC08251E7004AA3BBFFF54C10FF13FE"/>
          </w:placeholder>
          <w:showingPlcHdr/>
          <w:text/>
        </w:sdtPr>
        <w:sdtEndPr/>
        <w:sdtContent>
          <w:r w:rsidRPr="00803C80">
            <w:rPr>
              <w:rFonts w:ascii="Trebuchet MS" w:eastAsia="Times New Roman" w:hAnsi="Trebuchet MS" w:cs="Arial"/>
              <w:color w:val="1F4E79" w:themeColor="accent1" w:themeShade="80"/>
              <w:sz w:val="20"/>
              <w:szCs w:val="20"/>
              <w:lang w:val="en-AU" w:eastAsia="de-DE"/>
            </w:rPr>
            <w:t>Click here to enter text.</w:t>
          </w:r>
        </w:sdtContent>
      </w:sdt>
      <w:r w:rsidRPr="00803C80">
        <w:rPr>
          <w:rFonts w:ascii="Trebuchet MS" w:eastAsia="Times New Roman" w:hAnsi="Trebuchet MS" w:cs="Arial"/>
          <w:color w:val="1F4E79" w:themeColor="accent1" w:themeShade="80"/>
          <w:sz w:val="20"/>
          <w:szCs w:val="20"/>
          <w:lang w:val="en-AU" w:eastAsia="de-DE"/>
        </w:rPr>
        <w:t xml:space="preserve"> </w:t>
      </w:r>
      <w:proofErr w:type="gramStart"/>
      <w:r w:rsidRPr="00803C80">
        <w:rPr>
          <w:rFonts w:ascii="Trebuchet MS" w:eastAsia="Times New Roman" w:hAnsi="Trebuchet MS" w:cs="Arial"/>
          <w:color w:val="1F4E79" w:themeColor="accent1" w:themeShade="80"/>
          <w:sz w:val="20"/>
          <w:szCs w:val="20"/>
          <w:lang w:val="en-AU" w:eastAsia="de-DE"/>
        </w:rPr>
        <w:t>shall</w:t>
      </w:r>
      <w:proofErr w:type="gramEnd"/>
      <w:r w:rsidRPr="00803C80">
        <w:rPr>
          <w:rFonts w:ascii="Trebuchet MS" w:eastAsia="Times New Roman" w:hAnsi="Trebuchet MS" w:cs="Arial"/>
          <w:color w:val="1F4E79" w:themeColor="accent1" w:themeShade="80"/>
          <w:sz w:val="20"/>
          <w:szCs w:val="20"/>
          <w:lang w:val="en-AU" w:eastAsia="de-DE"/>
        </w:rPr>
        <w:t xml:space="preserve"> be the venue for all legal disputes arising from this agreement.</w:t>
      </w:r>
    </w:p>
    <w:p w14:paraId="447A24DA" w14:textId="77777777" w:rsidR="00803C80" w:rsidRDefault="00803C80" w:rsidP="00B34FE2">
      <w:pPr>
        <w:widowControl w:val="0"/>
        <w:autoSpaceDE w:val="0"/>
        <w:autoSpaceDN w:val="0"/>
        <w:adjustRightInd w:val="0"/>
        <w:spacing w:after="120" w:line="360" w:lineRule="auto"/>
        <w:ind w:left="425"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(5)</w:t>
      </w:r>
      <w:r w:rsidRPr="00803C80">
        <w:rPr>
          <w:rFonts w:ascii="Trebuchet MS" w:eastAsia="Times New Roman" w:hAnsi="Trebuchet MS" w:cs="Arial"/>
          <w:color w:val="1F4E79" w:themeColor="accent1" w:themeShade="80"/>
          <w:sz w:val="20"/>
          <w:szCs w:val="20"/>
          <w:lang w:val="en-AU" w:eastAsia="de-DE"/>
        </w:rPr>
        <w:tab/>
      </w:r>
      <w:r w:rsidR="0095213F" w:rsidRPr="0095213F">
        <w:rPr>
          <w:rFonts w:ascii="Trebuchet MS" w:eastAsia="Times New Roman" w:hAnsi="Trebuchet MS" w:cs="Arial"/>
          <w:color w:val="1F4E79" w:themeColor="accent1" w:themeShade="80"/>
          <w:sz w:val="20"/>
          <w:szCs w:val="20"/>
          <w:lang w:val="en-AU" w:eastAsia="de-DE"/>
        </w:rPr>
        <w:t xml:space="preserve">Any dispute that, from any reason, fails to be solved by the </w:t>
      </w:r>
      <w:r w:rsidR="0095213F">
        <w:rPr>
          <w:rFonts w:ascii="Trebuchet MS" w:eastAsia="Times New Roman" w:hAnsi="Trebuchet MS" w:cs="Arial"/>
          <w:color w:val="1F4E79" w:themeColor="accent1" w:themeShade="80"/>
          <w:sz w:val="20"/>
          <w:szCs w:val="20"/>
          <w:lang w:val="en-AU" w:eastAsia="de-DE"/>
        </w:rPr>
        <w:t>Project</w:t>
      </w:r>
      <w:r w:rsidR="0095213F" w:rsidRPr="0095213F">
        <w:rPr>
          <w:rFonts w:ascii="Trebuchet MS" w:eastAsia="Times New Roman" w:hAnsi="Trebuchet MS" w:cs="Arial"/>
          <w:color w:val="1F4E79" w:themeColor="accent1" w:themeShade="80"/>
          <w:sz w:val="20"/>
          <w:szCs w:val="20"/>
          <w:lang w:val="en-AU" w:eastAsia="de-DE"/>
        </w:rPr>
        <w:t xml:space="preserve"> Steering </w:t>
      </w:r>
      <w:r w:rsidR="0095213F">
        <w:rPr>
          <w:rFonts w:ascii="Trebuchet MS" w:eastAsia="Times New Roman" w:hAnsi="Trebuchet MS" w:cs="Arial"/>
          <w:color w:val="1F4E79" w:themeColor="accent1" w:themeShade="80"/>
          <w:sz w:val="20"/>
          <w:szCs w:val="20"/>
          <w:lang w:val="en-AU" w:eastAsia="de-DE"/>
        </w:rPr>
        <w:t>Group</w:t>
      </w:r>
      <w:r w:rsidR="0095213F" w:rsidRPr="0095213F">
        <w:rPr>
          <w:rFonts w:ascii="Trebuchet MS" w:eastAsia="Times New Roman" w:hAnsi="Trebuchet MS" w:cs="Arial"/>
          <w:color w:val="1F4E79" w:themeColor="accent1" w:themeShade="80"/>
          <w:sz w:val="20"/>
          <w:szCs w:val="20"/>
          <w:lang w:val="en-AU" w:eastAsia="de-DE"/>
        </w:rPr>
        <w:t xml:space="preserve"> and which involves the Lead </w:t>
      </w:r>
      <w:r w:rsidR="0095213F">
        <w:rPr>
          <w:rFonts w:ascii="Trebuchet MS" w:eastAsia="Times New Roman" w:hAnsi="Trebuchet MS" w:cs="Arial"/>
          <w:color w:val="1F4E79" w:themeColor="accent1" w:themeShade="80"/>
          <w:sz w:val="20"/>
          <w:szCs w:val="20"/>
          <w:lang w:val="en-AU" w:eastAsia="de-DE"/>
        </w:rPr>
        <w:t>Partner</w:t>
      </w:r>
      <w:r w:rsidR="0095213F" w:rsidRPr="0095213F">
        <w:rPr>
          <w:rFonts w:ascii="Trebuchet MS" w:eastAsia="Times New Roman" w:hAnsi="Trebuchet MS" w:cs="Arial"/>
          <w:color w:val="1F4E79" w:themeColor="accent1" w:themeShade="80"/>
          <w:sz w:val="20"/>
          <w:szCs w:val="20"/>
          <w:lang w:val="en-AU" w:eastAsia="de-DE"/>
        </w:rPr>
        <w:t xml:space="preserve"> shall be governed by the law applicable to the Lead </w:t>
      </w:r>
      <w:r w:rsidR="0095213F">
        <w:rPr>
          <w:rFonts w:ascii="Trebuchet MS" w:eastAsia="Times New Roman" w:hAnsi="Trebuchet MS" w:cs="Arial"/>
          <w:color w:val="1F4E79" w:themeColor="accent1" w:themeShade="80"/>
          <w:sz w:val="20"/>
          <w:szCs w:val="20"/>
          <w:lang w:val="en-AU" w:eastAsia="de-DE"/>
        </w:rPr>
        <w:t>Partner</w:t>
      </w:r>
      <w:r w:rsidR="0095213F" w:rsidRPr="0095213F">
        <w:rPr>
          <w:rFonts w:ascii="Trebuchet MS" w:eastAsia="Times New Roman" w:hAnsi="Trebuchet MS" w:cs="Arial"/>
          <w:color w:val="1F4E79" w:themeColor="accent1" w:themeShade="80"/>
          <w:sz w:val="20"/>
          <w:szCs w:val="20"/>
          <w:lang w:val="en-AU" w:eastAsia="de-DE"/>
        </w:rPr>
        <w:t xml:space="preserve">, while, if the Lead </w:t>
      </w:r>
      <w:r w:rsidR="0095213F">
        <w:rPr>
          <w:rFonts w:ascii="Trebuchet MS" w:eastAsia="Times New Roman" w:hAnsi="Trebuchet MS" w:cs="Arial"/>
          <w:color w:val="1F4E79" w:themeColor="accent1" w:themeShade="80"/>
          <w:sz w:val="20"/>
          <w:szCs w:val="20"/>
          <w:lang w:val="en-AU" w:eastAsia="de-DE"/>
        </w:rPr>
        <w:t>Partner</w:t>
      </w:r>
      <w:r w:rsidR="0095213F" w:rsidRPr="0095213F">
        <w:rPr>
          <w:rFonts w:ascii="Trebuchet MS" w:eastAsia="Times New Roman" w:hAnsi="Trebuchet MS" w:cs="Arial"/>
          <w:color w:val="1F4E79" w:themeColor="accent1" w:themeShade="80"/>
          <w:sz w:val="20"/>
          <w:szCs w:val="20"/>
          <w:lang w:val="en-AU" w:eastAsia="de-DE"/>
        </w:rPr>
        <w:t xml:space="preserve"> does not take part in the dispute, the applicable law is the one of the petitioner.</w:t>
      </w:r>
      <w:r w:rsidR="0095213F">
        <w:rPr>
          <w:rFonts w:ascii="Trebuchet MS" w:eastAsia="Times New Roman" w:hAnsi="Trebuchet MS" w:cs="Arial"/>
          <w:color w:val="1F4E79" w:themeColor="accent1" w:themeShade="80"/>
          <w:sz w:val="20"/>
          <w:szCs w:val="20"/>
          <w:lang w:val="en-AU" w:eastAsia="de-DE"/>
        </w:rPr>
        <w:t xml:space="preserve"> </w:t>
      </w:r>
    </w:p>
    <w:p w14:paraId="1CE4A03B" w14:textId="1B951F2C" w:rsidR="00803C80" w:rsidRPr="00803C80" w:rsidRDefault="00803C80" w:rsidP="00803C80">
      <w:pPr>
        <w:widowControl w:val="0"/>
        <w:autoSpaceDE w:val="0"/>
        <w:autoSpaceDN w:val="0"/>
        <w:adjustRightInd w:val="0"/>
        <w:spacing w:after="120" w:line="360" w:lineRule="auto"/>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 xml:space="preserve">(6) </w:t>
      </w:r>
      <w:r w:rsidR="00561595">
        <w:rPr>
          <w:rFonts w:ascii="Trebuchet MS" w:eastAsia="Times New Roman" w:hAnsi="Trebuchet MS" w:cs="Arial"/>
          <w:color w:val="1F4E79" w:themeColor="accent1" w:themeShade="80"/>
          <w:sz w:val="20"/>
          <w:szCs w:val="20"/>
          <w:lang w:val="en-AU" w:eastAsia="de-DE"/>
        </w:rPr>
        <w:t>One copy will be made of this agreement</w:t>
      </w:r>
      <w:r w:rsidRPr="00803C80">
        <w:rPr>
          <w:rFonts w:ascii="Trebuchet MS" w:eastAsia="Times New Roman" w:hAnsi="Trebuchet MS" w:cs="Arial"/>
          <w:color w:val="1F4E79" w:themeColor="accent1" w:themeShade="80"/>
          <w:sz w:val="20"/>
          <w:szCs w:val="20"/>
          <w:lang w:val="en-AU" w:eastAsia="de-DE"/>
        </w:rPr>
        <w:t>.</w:t>
      </w:r>
    </w:p>
    <w:p w14:paraId="09E3B388" w14:textId="77777777" w:rsidR="00803C80" w:rsidRPr="00803C80" w:rsidRDefault="00803C80" w:rsidP="00803C80">
      <w:pPr>
        <w:widowControl w:val="0"/>
        <w:autoSpaceDE w:val="0"/>
        <w:autoSpaceDN w:val="0"/>
        <w:adjustRightInd w:val="0"/>
        <w:spacing w:after="120" w:line="360" w:lineRule="auto"/>
        <w:jc w:val="both"/>
        <w:rPr>
          <w:rFonts w:ascii="Trebuchet MS" w:eastAsia="Times New Roman" w:hAnsi="Trebuchet MS" w:cs="Arial"/>
          <w:color w:val="1F4E79" w:themeColor="accent1" w:themeShade="80"/>
          <w:sz w:val="20"/>
          <w:szCs w:val="20"/>
          <w:lang w:val="en-AU" w:eastAsia="de-DE"/>
        </w:rPr>
      </w:pPr>
    </w:p>
    <w:p w14:paraId="2A78A178" w14:textId="77777777" w:rsidR="00803C80" w:rsidRPr="00803C80" w:rsidRDefault="00803C80" w:rsidP="00803C80">
      <w:pPr>
        <w:widowControl w:val="0"/>
        <w:autoSpaceDE w:val="0"/>
        <w:autoSpaceDN w:val="0"/>
        <w:adjustRightInd w:val="0"/>
        <w:spacing w:after="120" w:line="360" w:lineRule="auto"/>
        <w:jc w:val="both"/>
        <w:rPr>
          <w:rFonts w:ascii="Trebuchet MS" w:eastAsia="Times New Roman" w:hAnsi="Trebuchet MS" w:cs="Arial"/>
          <w:color w:val="1F4E79" w:themeColor="accent1" w:themeShade="80"/>
          <w:sz w:val="20"/>
          <w:szCs w:val="20"/>
          <w:lang w:val="en-AU" w:eastAsia="de-DE"/>
        </w:rPr>
      </w:pPr>
    </w:p>
    <w:p w14:paraId="70D7555A" w14:textId="25E601FB" w:rsidR="00803C80" w:rsidRPr="00803C80" w:rsidRDefault="00152257" w:rsidP="00803C80">
      <w:pPr>
        <w:widowControl w:val="0"/>
        <w:autoSpaceDE w:val="0"/>
        <w:autoSpaceDN w:val="0"/>
        <w:adjustRightInd w:val="0"/>
        <w:spacing w:after="120" w:line="360" w:lineRule="auto"/>
        <w:jc w:val="both"/>
        <w:rPr>
          <w:rFonts w:ascii="Trebuchet MS" w:eastAsia="Times New Roman" w:hAnsi="Trebuchet MS" w:cs="Arial"/>
          <w:color w:val="1F4E79" w:themeColor="accent1" w:themeShade="80"/>
          <w:sz w:val="20"/>
          <w:szCs w:val="20"/>
          <w:lang w:val="en-AU" w:eastAsia="de-DE"/>
        </w:rPr>
      </w:pPr>
      <w:sdt>
        <w:sdtPr>
          <w:rPr>
            <w:rFonts w:ascii="Trebuchet MS" w:eastAsia="Times New Roman" w:hAnsi="Trebuchet MS" w:cs="Arial"/>
            <w:color w:val="1F4E79" w:themeColor="accent1" w:themeShade="80"/>
            <w:sz w:val="20"/>
            <w:szCs w:val="20"/>
            <w:lang w:val="en-AU" w:eastAsia="de-DE"/>
          </w:rPr>
          <w:id w:val="-1126704248"/>
          <w:placeholder>
            <w:docPart w:val="097615CC25374818921C052F8CD08ACC"/>
          </w:placeholder>
          <w:showingPlcHdr/>
          <w:text/>
        </w:sdtPr>
        <w:sdtEndPr/>
        <w:sdtContent>
          <w:r w:rsidR="00803C80" w:rsidRPr="00803C80">
            <w:rPr>
              <w:rFonts w:ascii="Trebuchet MS" w:eastAsia="Times New Roman" w:hAnsi="Trebuchet MS" w:cs="Arial"/>
              <w:color w:val="1F4E79" w:themeColor="accent1" w:themeShade="80"/>
              <w:sz w:val="20"/>
              <w:szCs w:val="20"/>
              <w:lang w:val="en-AU" w:eastAsia="de-DE"/>
            </w:rPr>
            <w:t>Click here to enter text.</w:t>
          </w:r>
        </w:sdtContent>
      </w:sdt>
      <w:r w:rsidR="00803C80" w:rsidRPr="00803C80">
        <w:rPr>
          <w:rFonts w:ascii="Trebuchet MS" w:eastAsia="Times New Roman" w:hAnsi="Trebuchet MS" w:cs="Arial"/>
          <w:color w:val="1F4E79" w:themeColor="accent1" w:themeShade="80"/>
          <w:sz w:val="20"/>
          <w:szCs w:val="20"/>
          <w:lang w:val="en-AU" w:eastAsia="de-DE"/>
        </w:rPr>
        <w:t xml:space="preserve"> (</w:t>
      </w:r>
      <w:proofErr w:type="gramStart"/>
      <w:r w:rsidR="00803C80" w:rsidRPr="00803C80">
        <w:rPr>
          <w:rFonts w:ascii="Trebuchet MS" w:eastAsia="Times New Roman" w:hAnsi="Trebuchet MS" w:cs="Arial"/>
          <w:color w:val="1F4E79" w:themeColor="accent1" w:themeShade="80"/>
          <w:sz w:val="20"/>
          <w:szCs w:val="20"/>
          <w:lang w:val="en-AU" w:eastAsia="de-DE"/>
        </w:rPr>
        <w:t>name</w:t>
      </w:r>
      <w:proofErr w:type="gramEnd"/>
      <w:r w:rsidR="00803C80" w:rsidRPr="00803C80">
        <w:rPr>
          <w:rFonts w:ascii="Trebuchet MS" w:eastAsia="Times New Roman" w:hAnsi="Trebuchet MS" w:cs="Arial"/>
          <w:color w:val="1F4E79" w:themeColor="accent1" w:themeShade="80"/>
          <w:sz w:val="20"/>
          <w:szCs w:val="20"/>
          <w:lang w:val="en-AU" w:eastAsia="de-DE"/>
        </w:rPr>
        <w:t xml:space="preserve"> of lead partner)</w:t>
      </w:r>
      <w:r w:rsidR="008425BC" w:rsidRPr="008425BC">
        <w:rPr>
          <w:rStyle w:val="FootnoteReference"/>
          <w:rFonts w:ascii="Trebuchet MS" w:eastAsia="Times New Roman" w:hAnsi="Trebuchet MS" w:cs="Arial"/>
          <w:color w:val="1F4E79" w:themeColor="accent1" w:themeShade="80"/>
          <w:sz w:val="20"/>
          <w:szCs w:val="20"/>
          <w:lang w:val="en-AU" w:eastAsia="de-DE"/>
        </w:rPr>
        <w:t xml:space="preserve"> </w:t>
      </w:r>
      <w:r w:rsidR="008425BC">
        <w:rPr>
          <w:rStyle w:val="FootnoteReference"/>
          <w:rFonts w:ascii="Trebuchet MS" w:eastAsia="Times New Roman" w:hAnsi="Trebuchet MS" w:cs="Arial"/>
          <w:color w:val="1F4E79" w:themeColor="accent1" w:themeShade="80"/>
          <w:sz w:val="20"/>
          <w:szCs w:val="20"/>
          <w:lang w:val="en-AU" w:eastAsia="de-DE"/>
        </w:rPr>
        <w:footnoteReference w:id="3"/>
      </w:r>
    </w:p>
    <w:p w14:paraId="0FF258F5" w14:textId="2AC7503A" w:rsidR="00803C80" w:rsidRPr="00803C80" w:rsidRDefault="00803C80" w:rsidP="00803C80">
      <w:pPr>
        <w:widowControl w:val="0"/>
        <w:autoSpaceDE w:val="0"/>
        <w:autoSpaceDN w:val="0"/>
        <w:adjustRightInd w:val="0"/>
        <w:spacing w:after="120" w:line="360" w:lineRule="auto"/>
        <w:jc w:val="both"/>
        <w:rPr>
          <w:rFonts w:ascii="Trebuchet MS" w:eastAsia="Times New Roman" w:hAnsi="Trebuchet MS" w:cs="Arial"/>
          <w:color w:val="1F4E79" w:themeColor="accent1" w:themeShade="80"/>
          <w:sz w:val="20"/>
          <w:szCs w:val="20"/>
          <w:lang w:val="en-AU" w:eastAsia="de-DE"/>
        </w:rPr>
      </w:pPr>
    </w:p>
    <w:p w14:paraId="5F4B5AD6" w14:textId="77777777" w:rsidR="00803C80" w:rsidRPr="00803C80" w:rsidRDefault="00152257" w:rsidP="00803C80">
      <w:pPr>
        <w:widowControl w:val="0"/>
        <w:autoSpaceDE w:val="0"/>
        <w:autoSpaceDN w:val="0"/>
        <w:adjustRightInd w:val="0"/>
        <w:spacing w:after="120" w:line="360" w:lineRule="auto"/>
        <w:jc w:val="both"/>
        <w:rPr>
          <w:rFonts w:ascii="Trebuchet MS" w:eastAsia="Times New Roman" w:hAnsi="Trebuchet MS" w:cs="Arial"/>
          <w:color w:val="1F4E79" w:themeColor="accent1" w:themeShade="80"/>
          <w:sz w:val="20"/>
          <w:szCs w:val="20"/>
          <w:lang w:val="en-AU" w:eastAsia="de-DE"/>
        </w:rPr>
      </w:pPr>
      <w:sdt>
        <w:sdtPr>
          <w:rPr>
            <w:rFonts w:ascii="Trebuchet MS" w:eastAsia="Times New Roman" w:hAnsi="Trebuchet MS" w:cs="Arial"/>
            <w:color w:val="1F4E79" w:themeColor="accent1" w:themeShade="80"/>
            <w:sz w:val="20"/>
            <w:szCs w:val="20"/>
            <w:lang w:val="en-AU" w:eastAsia="de-DE"/>
          </w:rPr>
          <w:id w:val="266436457"/>
          <w:placeholder>
            <w:docPart w:val="0B34D6F018204F51A0D69203C9A13ABB"/>
          </w:placeholder>
          <w:showingPlcHdr/>
          <w:text/>
        </w:sdtPr>
        <w:sdtEndPr/>
        <w:sdtContent>
          <w:r w:rsidR="00803C80" w:rsidRPr="00803C80">
            <w:rPr>
              <w:rFonts w:ascii="Trebuchet MS" w:eastAsia="Times New Roman" w:hAnsi="Trebuchet MS" w:cs="Arial"/>
              <w:color w:val="1F4E79" w:themeColor="accent1" w:themeShade="80"/>
              <w:sz w:val="20"/>
              <w:szCs w:val="20"/>
              <w:lang w:val="en-AU" w:eastAsia="de-DE"/>
            </w:rPr>
            <w:t>Click here to enter text.</w:t>
          </w:r>
        </w:sdtContent>
      </w:sdt>
      <w:r w:rsidR="00803C80" w:rsidRPr="00803C80">
        <w:rPr>
          <w:rFonts w:ascii="Trebuchet MS" w:eastAsia="Times New Roman" w:hAnsi="Trebuchet MS" w:cs="Arial"/>
          <w:color w:val="1F4E79" w:themeColor="accent1" w:themeShade="80"/>
          <w:sz w:val="20"/>
          <w:szCs w:val="20"/>
          <w:lang w:val="en-AU" w:eastAsia="de-DE"/>
        </w:rPr>
        <w:t xml:space="preserve"> (</w:t>
      </w:r>
      <w:proofErr w:type="gramStart"/>
      <w:r w:rsidR="00803C80" w:rsidRPr="00803C80">
        <w:rPr>
          <w:rFonts w:ascii="Trebuchet MS" w:eastAsia="Times New Roman" w:hAnsi="Trebuchet MS" w:cs="Arial"/>
          <w:color w:val="1F4E79" w:themeColor="accent1" w:themeShade="80"/>
          <w:sz w:val="20"/>
          <w:szCs w:val="20"/>
          <w:lang w:val="en-AU" w:eastAsia="de-DE"/>
        </w:rPr>
        <w:t>name</w:t>
      </w:r>
      <w:proofErr w:type="gramEnd"/>
      <w:r w:rsidR="00803C80" w:rsidRPr="00803C80">
        <w:rPr>
          <w:rFonts w:ascii="Trebuchet MS" w:eastAsia="Times New Roman" w:hAnsi="Trebuchet MS" w:cs="Arial"/>
          <w:color w:val="1F4E79" w:themeColor="accent1" w:themeShade="80"/>
          <w:sz w:val="20"/>
          <w:szCs w:val="20"/>
          <w:lang w:val="en-AU" w:eastAsia="de-DE"/>
        </w:rPr>
        <w:t xml:space="preserve"> of legal representative)</w:t>
      </w:r>
    </w:p>
    <w:p w14:paraId="68E8A78B" w14:textId="77777777" w:rsidR="00803C80" w:rsidRPr="00803C80" w:rsidRDefault="00803C80" w:rsidP="00803C80">
      <w:pPr>
        <w:widowControl w:val="0"/>
        <w:autoSpaceDE w:val="0"/>
        <w:autoSpaceDN w:val="0"/>
        <w:adjustRightInd w:val="0"/>
        <w:spacing w:after="120" w:line="360" w:lineRule="auto"/>
        <w:jc w:val="both"/>
        <w:rPr>
          <w:rFonts w:ascii="Trebuchet MS" w:eastAsia="Times New Roman" w:hAnsi="Trebuchet MS" w:cs="Arial"/>
          <w:color w:val="1F4E79" w:themeColor="accent1" w:themeShade="80"/>
          <w:sz w:val="20"/>
          <w:szCs w:val="20"/>
          <w:lang w:val="en-AU" w:eastAsia="de-DE"/>
        </w:rPr>
      </w:pPr>
    </w:p>
    <w:p w14:paraId="368F4B52" w14:textId="77777777" w:rsidR="00803C80" w:rsidRPr="00803C80" w:rsidRDefault="00803C80" w:rsidP="00803C80">
      <w:pPr>
        <w:widowControl w:val="0"/>
        <w:autoSpaceDE w:val="0"/>
        <w:autoSpaceDN w:val="0"/>
        <w:adjustRightInd w:val="0"/>
        <w:spacing w:after="120" w:line="360" w:lineRule="auto"/>
        <w:jc w:val="both"/>
        <w:rPr>
          <w:rFonts w:ascii="Trebuchet MS" w:eastAsia="Times New Roman" w:hAnsi="Trebuchet MS" w:cs="Arial"/>
          <w:color w:val="1F4E79" w:themeColor="accent1" w:themeShade="80"/>
          <w:sz w:val="20"/>
          <w:szCs w:val="20"/>
          <w:lang w:val="en-AU" w:eastAsia="de-DE"/>
        </w:rPr>
      </w:pPr>
    </w:p>
    <w:p w14:paraId="3249627B" w14:textId="77777777" w:rsidR="00803C80" w:rsidRPr="00803C80" w:rsidRDefault="00152257" w:rsidP="00803C80">
      <w:pPr>
        <w:widowControl w:val="0"/>
        <w:autoSpaceDE w:val="0"/>
        <w:autoSpaceDN w:val="0"/>
        <w:adjustRightInd w:val="0"/>
        <w:spacing w:after="120" w:line="360" w:lineRule="auto"/>
        <w:jc w:val="both"/>
        <w:rPr>
          <w:rFonts w:ascii="Trebuchet MS" w:eastAsia="Times New Roman" w:hAnsi="Trebuchet MS" w:cs="Arial"/>
          <w:color w:val="1F4E79" w:themeColor="accent1" w:themeShade="80"/>
          <w:sz w:val="20"/>
          <w:szCs w:val="20"/>
          <w:lang w:val="en-AU" w:eastAsia="de-DE"/>
        </w:rPr>
      </w:pPr>
      <w:sdt>
        <w:sdtPr>
          <w:rPr>
            <w:rFonts w:ascii="Trebuchet MS" w:eastAsia="Times New Roman" w:hAnsi="Trebuchet MS" w:cs="Arial"/>
            <w:color w:val="1F4E79" w:themeColor="accent1" w:themeShade="80"/>
            <w:sz w:val="20"/>
            <w:szCs w:val="20"/>
            <w:lang w:val="en-AU" w:eastAsia="de-DE"/>
          </w:rPr>
          <w:id w:val="-115301605"/>
          <w:placeholder>
            <w:docPart w:val="EC6B3CD424B84AD3B0A5D210A892514D"/>
          </w:placeholder>
          <w:showingPlcHdr/>
          <w:text/>
        </w:sdtPr>
        <w:sdtEndPr/>
        <w:sdtContent>
          <w:r w:rsidR="00803C80" w:rsidRPr="00803C80">
            <w:rPr>
              <w:rFonts w:ascii="Trebuchet MS" w:eastAsia="Times New Roman" w:hAnsi="Trebuchet MS" w:cs="Arial"/>
              <w:color w:val="1F4E79" w:themeColor="accent1" w:themeShade="80"/>
              <w:sz w:val="20"/>
              <w:szCs w:val="20"/>
              <w:lang w:val="en-AU" w:eastAsia="de-DE"/>
            </w:rPr>
            <w:t>Click here to enter text.</w:t>
          </w:r>
        </w:sdtContent>
      </w:sdt>
      <w:r w:rsidR="00803C80" w:rsidRPr="00803C80">
        <w:rPr>
          <w:rFonts w:ascii="Trebuchet MS" w:eastAsia="Times New Roman" w:hAnsi="Trebuchet MS" w:cs="Arial"/>
          <w:color w:val="1F4E79" w:themeColor="accent1" w:themeShade="80"/>
          <w:sz w:val="20"/>
          <w:szCs w:val="20"/>
          <w:lang w:val="en-AU" w:eastAsia="de-DE"/>
        </w:rPr>
        <w:t xml:space="preserve"> (</w:t>
      </w:r>
      <w:proofErr w:type="gramStart"/>
      <w:r w:rsidR="00803C80" w:rsidRPr="00803C80">
        <w:rPr>
          <w:rFonts w:ascii="Trebuchet MS" w:eastAsia="Times New Roman" w:hAnsi="Trebuchet MS" w:cs="Arial"/>
          <w:color w:val="1F4E79" w:themeColor="accent1" w:themeShade="80"/>
          <w:sz w:val="20"/>
          <w:szCs w:val="20"/>
          <w:lang w:val="en-AU" w:eastAsia="de-DE"/>
        </w:rPr>
        <w:t>name</w:t>
      </w:r>
      <w:proofErr w:type="gramEnd"/>
      <w:r w:rsidR="00803C80" w:rsidRPr="00803C80">
        <w:rPr>
          <w:rFonts w:ascii="Trebuchet MS" w:eastAsia="Times New Roman" w:hAnsi="Trebuchet MS" w:cs="Arial"/>
          <w:color w:val="1F4E79" w:themeColor="accent1" w:themeShade="80"/>
          <w:sz w:val="20"/>
          <w:szCs w:val="20"/>
          <w:lang w:val="en-AU" w:eastAsia="de-DE"/>
        </w:rPr>
        <w:t xml:space="preserve"> of PP)</w:t>
      </w:r>
    </w:p>
    <w:p w14:paraId="4453CC6B" w14:textId="77777777" w:rsidR="00803C80" w:rsidRPr="00803C80" w:rsidRDefault="00803C80" w:rsidP="00803C80">
      <w:pPr>
        <w:widowControl w:val="0"/>
        <w:autoSpaceDE w:val="0"/>
        <w:autoSpaceDN w:val="0"/>
        <w:adjustRightInd w:val="0"/>
        <w:spacing w:after="120" w:line="360" w:lineRule="auto"/>
        <w:jc w:val="both"/>
        <w:rPr>
          <w:rFonts w:ascii="Trebuchet MS" w:eastAsia="Times New Roman" w:hAnsi="Trebuchet MS" w:cs="Arial"/>
          <w:color w:val="1F4E79" w:themeColor="accent1" w:themeShade="80"/>
          <w:sz w:val="20"/>
          <w:szCs w:val="20"/>
          <w:lang w:val="en-AU" w:eastAsia="de-DE"/>
        </w:rPr>
      </w:pPr>
    </w:p>
    <w:p w14:paraId="5DD60680" w14:textId="77777777" w:rsidR="00803C80" w:rsidRPr="00803C80" w:rsidRDefault="00152257" w:rsidP="00803C80">
      <w:pPr>
        <w:widowControl w:val="0"/>
        <w:autoSpaceDE w:val="0"/>
        <w:autoSpaceDN w:val="0"/>
        <w:adjustRightInd w:val="0"/>
        <w:spacing w:after="120" w:line="360" w:lineRule="auto"/>
        <w:jc w:val="both"/>
        <w:rPr>
          <w:rFonts w:ascii="Trebuchet MS" w:eastAsia="Times New Roman" w:hAnsi="Trebuchet MS" w:cs="Arial"/>
          <w:color w:val="1F4E79" w:themeColor="accent1" w:themeShade="80"/>
          <w:sz w:val="20"/>
          <w:szCs w:val="20"/>
          <w:lang w:val="en-AU" w:eastAsia="de-DE"/>
        </w:rPr>
      </w:pPr>
      <w:sdt>
        <w:sdtPr>
          <w:rPr>
            <w:rFonts w:ascii="Trebuchet MS" w:eastAsia="Times New Roman" w:hAnsi="Trebuchet MS" w:cs="Arial"/>
            <w:color w:val="1F4E79" w:themeColor="accent1" w:themeShade="80"/>
            <w:sz w:val="20"/>
            <w:szCs w:val="20"/>
            <w:lang w:val="en-AU" w:eastAsia="de-DE"/>
          </w:rPr>
          <w:id w:val="103780514"/>
          <w:placeholder>
            <w:docPart w:val="4727B94905CD46268F3EF15DB2625B5E"/>
          </w:placeholder>
          <w:showingPlcHdr/>
          <w:text/>
        </w:sdtPr>
        <w:sdtEndPr/>
        <w:sdtContent>
          <w:r w:rsidR="00803C80" w:rsidRPr="00803C80">
            <w:rPr>
              <w:rFonts w:ascii="Trebuchet MS" w:eastAsia="Times New Roman" w:hAnsi="Trebuchet MS" w:cs="Arial"/>
              <w:color w:val="1F4E79" w:themeColor="accent1" w:themeShade="80"/>
              <w:sz w:val="20"/>
              <w:szCs w:val="20"/>
              <w:lang w:val="en-AU" w:eastAsia="de-DE"/>
            </w:rPr>
            <w:t>Click here to enter text.</w:t>
          </w:r>
        </w:sdtContent>
      </w:sdt>
      <w:r w:rsidR="00803C80" w:rsidRPr="00803C80">
        <w:rPr>
          <w:rFonts w:ascii="Trebuchet MS" w:eastAsia="Times New Roman" w:hAnsi="Trebuchet MS" w:cs="Arial"/>
          <w:color w:val="1F4E79" w:themeColor="accent1" w:themeShade="80"/>
          <w:sz w:val="20"/>
          <w:szCs w:val="20"/>
          <w:lang w:val="en-AU" w:eastAsia="de-DE"/>
        </w:rPr>
        <w:t xml:space="preserve"> (</w:t>
      </w:r>
      <w:proofErr w:type="gramStart"/>
      <w:r w:rsidR="00803C80" w:rsidRPr="00803C80">
        <w:rPr>
          <w:rFonts w:ascii="Trebuchet MS" w:eastAsia="Times New Roman" w:hAnsi="Trebuchet MS" w:cs="Arial"/>
          <w:color w:val="1F4E79" w:themeColor="accent1" w:themeShade="80"/>
          <w:sz w:val="20"/>
          <w:szCs w:val="20"/>
          <w:lang w:val="en-AU" w:eastAsia="de-DE"/>
        </w:rPr>
        <w:t>name</w:t>
      </w:r>
      <w:proofErr w:type="gramEnd"/>
      <w:r w:rsidR="00803C80" w:rsidRPr="00803C80">
        <w:rPr>
          <w:rFonts w:ascii="Trebuchet MS" w:eastAsia="Times New Roman" w:hAnsi="Trebuchet MS" w:cs="Arial"/>
          <w:color w:val="1F4E79" w:themeColor="accent1" w:themeShade="80"/>
          <w:sz w:val="20"/>
          <w:szCs w:val="20"/>
          <w:lang w:val="en-AU" w:eastAsia="de-DE"/>
        </w:rPr>
        <w:t xml:space="preserve"> of legal representative)</w:t>
      </w:r>
    </w:p>
    <w:p w14:paraId="76C45056" w14:textId="77777777" w:rsidR="00803C80" w:rsidRPr="00803C80" w:rsidRDefault="00803C80" w:rsidP="00D10216">
      <w:pPr>
        <w:spacing w:before="60" w:after="0" w:line="240" w:lineRule="auto"/>
        <w:jc w:val="center"/>
        <w:rPr>
          <w:rFonts w:ascii="Trebuchet MS" w:hAnsi="Trebuchet MS" w:cs="Arial"/>
          <w:color w:val="1F4E79" w:themeColor="accent1" w:themeShade="80"/>
          <w:sz w:val="32"/>
          <w:szCs w:val="32"/>
          <w:lang w:val="en-GB"/>
        </w:rPr>
      </w:pPr>
    </w:p>
    <w:sectPr w:rsidR="00803C80" w:rsidRPr="00803C80" w:rsidSect="001F6867">
      <w:headerReference w:type="default" r:id="rId8"/>
      <w:pgSz w:w="12240" w:h="15840"/>
      <w:pgMar w:top="189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800F83" w14:textId="77777777" w:rsidR="002B5D33" w:rsidRDefault="002B5D33" w:rsidP="001F6867">
      <w:pPr>
        <w:spacing w:after="0" w:line="240" w:lineRule="auto"/>
      </w:pPr>
      <w:r>
        <w:separator/>
      </w:r>
    </w:p>
  </w:endnote>
  <w:endnote w:type="continuationSeparator" w:id="0">
    <w:p w14:paraId="721C9C17" w14:textId="77777777" w:rsidR="002B5D33" w:rsidRDefault="002B5D33" w:rsidP="001F6867">
      <w:pPr>
        <w:spacing w:after="0" w:line="240" w:lineRule="auto"/>
      </w:pPr>
      <w:r>
        <w:continuationSeparator/>
      </w:r>
    </w:p>
  </w:endnote>
  <w:endnote w:type="continuationNotice" w:id="1">
    <w:p w14:paraId="79968921" w14:textId="77777777" w:rsidR="002B5D33" w:rsidRDefault="002B5D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Univers">
    <w:altName w:val="Arial"/>
    <w:charset w:val="00"/>
    <w:family w:val="swiss"/>
    <w:pitch w:val="variable"/>
    <w:sig w:usb0="80000287" w:usb1="00000000" w:usb2="00000000" w:usb3="00000000" w:csb0="0000000F" w:csb1="00000000"/>
  </w:font>
  <w:font w:name="EC Square Sans Pro">
    <w:altName w:val="EC Square Sans Pro"/>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59C5CF" w14:textId="77777777" w:rsidR="002B5D33" w:rsidRDefault="002B5D33" w:rsidP="001F6867">
      <w:pPr>
        <w:spacing w:after="0" w:line="240" w:lineRule="auto"/>
      </w:pPr>
      <w:r>
        <w:separator/>
      </w:r>
    </w:p>
  </w:footnote>
  <w:footnote w:type="continuationSeparator" w:id="0">
    <w:p w14:paraId="20D47A87" w14:textId="77777777" w:rsidR="002B5D33" w:rsidRDefault="002B5D33" w:rsidP="001F6867">
      <w:pPr>
        <w:spacing w:after="0" w:line="240" w:lineRule="auto"/>
      </w:pPr>
      <w:r>
        <w:continuationSeparator/>
      </w:r>
    </w:p>
  </w:footnote>
  <w:footnote w:type="continuationNotice" w:id="1">
    <w:p w14:paraId="03F22443" w14:textId="77777777" w:rsidR="002B5D33" w:rsidRDefault="002B5D33">
      <w:pPr>
        <w:spacing w:after="0" w:line="240" w:lineRule="auto"/>
      </w:pPr>
    </w:p>
  </w:footnote>
  <w:footnote w:id="2">
    <w:p w14:paraId="1E2582FC" w14:textId="77777777" w:rsidR="009555D0" w:rsidRDefault="009555D0" w:rsidP="009555D0">
      <w:pPr>
        <w:pStyle w:val="FootnoteText"/>
      </w:pPr>
      <w:r w:rsidRPr="00E24AFC">
        <w:rPr>
          <w:rStyle w:val="FootnoteReference"/>
          <w:color w:val="1F4E79" w:themeColor="accent1" w:themeShade="80"/>
        </w:rPr>
        <w:footnoteRef/>
      </w:r>
      <w:r w:rsidRPr="00E24AFC">
        <w:rPr>
          <w:color w:val="1F4E79" w:themeColor="accent1" w:themeShade="80"/>
        </w:rPr>
        <w:t xml:space="preserve"> This is a draft template, which may suffer modifications. </w:t>
      </w:r>
    </w:p>
  </w:footnote>
  <w:footnote w:id="3">
    <w:p w14:paraId="3DEF719A" w14:textId="77777777" w:rsidR="008425BC" w:rsidRPr="00561595" w:rsidRDefault="008425BC" w:rsidP="008425BC">
      <w:pPr>
        <w:pStyle w:val="FootnoteText"/>
        <w:rPr>
          <w:lang w:val="en-US"/>
        </w:rPr>
      </w:pPr>
      <w:r w:rsidRPr="00042964">
        <w:rPr>
          <w:rStyle w:val="FootnoteReference"/>
          <w:color w:val="1F4E79" w:themeColor="accent1" w:themeShade="80"/>
        </w:rPr>
        <w:footnoteRef/>
      </w:r>
      <w:r w:rsidRPr="00042964">
        <w:rPr>
          <w:color w:val="1F4E79" w:themeColor="accent1" w:themeShade="80"/>
        </w:rPr>
        <w:t xml:space="preserve"> </w:t>
      </w:r>
      <w:r w:rsidRPr="00042964">
        <w:rPr>
          <w:color w:val="1F4E79" w:themeColor="accent1" w:themeShade="80"/>
          <w:lang w:val="en-US"/>
        </w:rPr>
        <w:t>The document shall be electronically signed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9D0F1" w14:textId="43A03087" w:rsidR="001F6867" w:rsidRDefault="00EB48ED">
    <w:pPr>
      <w:pStyle w:val="Header"/>
    </w:pPr>
    <w:r>
      <w:rPr>
        <w:noProof/>
        <w:lang w:val="en-US"/>
      </w:rPr>
      <w:drawing>
        <wp:anchor distT="0" distB="0" distL="114300" distR="114300" simplePos="0" relativeHeight="251659264" behindDoc="0" locked="0" layoutInCell="1" allowOverlap="1" wp14:anchorId="25D00D1A" wp14:editId="41343947">
          <wp:simplePos x="0" y="0"/>
          <wp:positionH relativeFrom="column">
            <wp:posOffset>-301557</wp:posOffset>
          </wp:positionH>
          <wp:positionV relativeFrom="paragraph">
            <wp:posOffset>184664</wp:posOffset>
          </wp:positionV>
          <wp:extent cx="1689735" cy="480695"/>
          <wp:effectExtent l="0" t="0" r="571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89735" cy="480695"/>
                  </a:xfrm>
                  <a:prstGeom prst="rect">
                    <a:avLst/>
                  </a:prstGeom>
                  <a:noFill/>
                </pic:spPr>
              </pic:pic>
            </a:graphicData>
          </a:graphic>
        </wp:anchor>
      </w:drawing>
    </w:r>
    <w:r>
      <w:rPr>
        <w:noProof/>
        <w:lang w:val="en-US"/>
      </w:rPr>
      <w:drawing>
        <wp:anchor distT="0" distB="0" distL="114300" distR="114300" simplePos="0" relativeHeight="251658240" behindDoc="0" locked="0" layoutInCell="1" allowOverlap="1" wp14:anchorId="4CDF5B3B" wp14:editId="737275E5">
          <wp:simplePos x="0" y="0"/>
          <wp:positionH relativeFrom="column">
            <wp:posOffset>5291509</wp:posOffset>
          </wp:positionH>
          <wp:positionV relativeFrom="paragraph">
            <wp:posOffset>-58366</wp:posOffset>
          </wp:positionV>
          <wp:extent cx="800100" cy="80010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26669"/>
    <w:multiLevelType w:val="hybridMultilevel"/>
    <w:tmpl w:val="4524EF68"/>
    <w:lvl w:ilvl="0" w:tplc="04090017">
      <w:start w:val="1"/>
      <w:numFmt w:val="lowerLetter"/>
      <w:lvlText w:val="%1)"/>
      <w:lvlJc w:val="left"/>
      <w:pPr>
        <w:tabs>
          <w:tab w:val="num" w:pos="1080"/>
        </w:tabs>
        <w:ind w:left="1080" w:hanging="360"/>
      </w:pPr>
      <w:rPr>
        <w:rFonts w:hint="default"/>
      </w:rPr>
    </w:lvl>
    <w:lvl w:ilvl="1" w:tplc="BD8C3054">
      <w:start w:val="1"/>
      <w:numFmt w:val="lowerLetter"/>
      <w:lvlText w:val="%2)"/>
      <w:lvlJc w:val="left"/>
      <w:pPr>
        <w:tabs>
          <w:tab w:val="num" w:pos="1800"/>
        </w:tabs>
        <w:ind w:left="1800" w:hanging="360"/>
      </w:pPr>
      <w:rPr>
        <w:rFonts w:hint="default"/>
      </w:r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1" w15:restartNumberingAfterBreak="0">
    <w:nsid w:val="025C231E"/>
    <w:multiLevelType w:val="hybridMultilevel"/>
    <w:tmpl w:val="DEB8E4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AC4A3E"/>
    <w:multiLevelType w:val="singleLevel"/>
    <w:tmpl w:val="F5BE2E2A"/>
    <w:lvl w:ilvl="0">
      <w:start w:val="1"/>
      <w:numFmt w:val="lowerLetter"/>
      <w:lvlText w:val="(%1)"/>
      <w:lvlJc w:val="left"/>
      <w:pPr>
        <w:ind w:left="720" w:hanging="360"/>
      </w:pPr>
      <w:rPr>
        <w:rFonts w:hint="default"/>
      </w:rPr>
    </w:lvl>
  </w:abstractNum>
  <w:abstractNum w:abstractNumId="3" w15:restartNumberingAfterBreak="0">
    <w:nsid w:val="067148CD"/>
    <w:multiLevelType w:val="hybridMultilevel"/>
    <w:tmpl w:val="456C9A5E"/>
    <w:lvl w:ilvl="0" w:tplc="A656A9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963AF9"/>
    <w:multiLevelType w:val="hybridMultilevel"/>
    <w:tmpl w:val="3B5CBA94"/>
    <w:lvl w:ilvl="0" w:tplc="0406000F">
      <w:start w:val="1"/>
      <w:numFmt w:val="decimal"/>
      <w:lvlText w:val="%1."/>
      <w:lvlJc w:val="left"/>
      <w:pPr>
        <w:tabs>
          <w:tab w:val="num" w:pos="720"/>
        </w:tabs>
        <w:ind w:left="720" w:hanging="360"/>
      </w:pPr>
      <w:rPr>
        <w:rFonts w:hint="default"/>
        <w:sz w:val="20"/>
        <w:szCs w:val="20"/>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19194C"/>
    <w:multiLevelType w:val="hybridMultilevel"/>
    <w:tmpl w:val="7FC661CE"/>
    <w:lvl w:ilvl="0" w:tplc="0406000F">
      <w:start w:val="1"/>
      <w:numFmt w:val="decimal"/>
      <w:lvlText w:val="%1."/>
      <w:lvlJc w:val="left"/>
      <w:pPr>
        <w:tabs>
          <w:tab w:val="num" w:pos="720"/>
        </w:tabs>
        <w:ind w:left="720" w:hanging="360"/>
      </w:pPr>
      <w:rPr>
        <w:rFonts w:hint="default"/>
        <w:sz w:val="20"/>
        <w:szCs w:val="20"/>
      </w:rPr>
    </w:lvl>
    <w:lvl w:ilvl="1" w:tplc="08090017">
      <w:start w:val="1"/>
      <w:numFmt w:val="lowerLetter"/>
      <w:lvlText w:val="%2)"/>
      <w:lvlJc w:val="left"/>
      <w:pPr>
        <w:tabs>
          <w:tab w:val="num" w:pos="1440"/>
        </w:tabs>
        <w:ind w:left="1440" w:hanging="360"/>
      </w:pPr>
      <w:rPr>
        <w:rFonts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2766FD"/>
    <w:multiLevelType w:val="hybridMultilevel"/>
    <w:tmpl w:val="82EE52E4"/>
    <w:lvl w:ilvl="0" w:tplc="C01ED354">
      <w:start w:val="1"/>
      <w:numFmt w:val="decimal"/>
      <w:lvlText w:val="(%1)"/>
      <w:lvlJc w:val="left"/>
      <w:pPr>
        <w:tabs>
          <w:tab w:val="num" w:pos="1440"/>
        </w:tabs>
        <w:ind w:left="144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189253B2"/>
    <w:multiLevelType w:val="hybridMultilevel"/>
    <w:tmpl w:val="42E48EE2"/>
    <w:lvl w:ilvl="0" w:tplc="04090017">
      <w:start w:val="1"/>
      <w:numFmt w:val="lowerLetter"/>
      <w:lvlText w:val="%1)"/>
      <w:lvlJc w:val="left"/>
      <w:pPr>
        <w:tabs>
          <w:tab w:val="num" w:pos="1080"/>
        </w:tabs>
        <w:ind w:left="1080" w:hanging="360"/>
      </w:pPr>
      <w:rPr>
        <w:rFonts w:hint="default"/>
      </w:rPr>
    </w:lvl>
    <w:lvl w:ilvl="1" w:tplc="BD8C3054">
      <w:start w:val="1"/>
      <w:numFmt w:val="lowerLetter"/>
      <w:lvlText w:val="%2)"/>
      <w:lvlJc w:val="left"/>
      <w:pPr>
        <w:tabs>
          <w:tab w:val="num" w:pos="1800"/>
        </w:tabs>
        <w:ind w:left="1800" w:hanging="360"/>
      </w:pPr>
      <w:rPr>
        <w:rFonts w:hint="default"/>
      </w:r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8" w15:restartNumberingAfterBreak="0">
    <w:nsid w:val="1B5D7DE6"/>
    <w:multiLevelType w:val="hybridMultilevel"/>
    <w:tmpl w:val="D40C7CEE"/>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2C78336C"/>
    <w:multiLevelType w:val="hybridMultilevel"/>
    <w:tmpl w:val="E65C0174"/>
    <w:lvl w:ilvl="0" w:tplc="C01ED354">
      <w:start w:val="1"/>
      <w:numFmt w:val="decimal"/>
      <w:lvlText w:val="(%1)"/>
      <w:lvlJc w:val="left"/>
      <w:pPr>
        <w:tabs>
          <w:tab w:val="num" w:pos="1440"/>
        </w:tabs>
        <w:ind w:left="144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FDE1C22"/>
    <w:multiLevelType w:val="hybridMultilevel"/>
    <w:tmpl w:val="DE921D78"/>
    <w:lvl w:ilvl="0" w:tplc="F5BE2E2A">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38857507"/>
    <w:multiLevelType w:val="hybridMultilevel"/>
    <w:tmpl w:val="A7366B46"/>
    <w:lvl w:ilvl="0" w:tplc="E526A580">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3ADF2A07"/>
    <w:multiLevelType w:val="hybridMultilevel"/>
    <w:tmpl w:val="5DE8E894"/>
    <w:lvl w:ilvl="0" w:tplc="0C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BD3C74"/>
    <w:multiLevelType w:val="hybridMultilevel"/>
    <w:tmpl w:val="D4F413BA"/>
    <w:lvl w:ilvl="0" w:tplc="C8D2BB60">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4BB513D5"/>
    <w:multiLevelType w:val="hybridMultilevel"/>
    <w:tmpl w:val="225435D4"/>
    <w:lvl w:ilvl="0" w:tplc="9EA476C4">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50896853"/>
    <w:multiLevelType w:val="hybridMultilevel"/>
    <w:tmpl w:val="E750836A"/>
    <w:lvl w:ilvl="0" w:tplc="58AAC3BE">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52165B51"/>
    <w:multiLevelType w:val="hybridMultilevel"/>
    <w:tmpl w:val="E8E67674"/>
    <w:lvl w:ilvl="0" w:tplc="0C07000F">
      <w:start w:val="1"/>
      <w:numFmt w:val="decimal"/>
      <w:lvlText w:val="%1."/>
      <w:lvlJc w:val="left"/>
      <w:pPr>
        <w:ind w:left="360" w:hanging="360"/>
      </w:pPr>
    </w:lvl>
    <w:lvl w:ilvl="1" w:tplc="E4E840B4">
      <w:numFmt w:val="bullet"/>
      <w:lvlText w:val="·"/>
      <w:lvlJc w:val="left"/>
      <w:pPr>
        <w:ind w:left="1080" w:hanging="360"/>
      </w:pPr>
      <w:rPr>
        <w:rFonts w:ascii="Trebuchet MS" w:eastAsiaTheme="minorHAnsi" w:hAnsi="Trebuchet MS" w:cs="Arial" w:hint="default"/>
      </w:r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7" w15:restartNumberingAfterBreak="0">
    <w:nsid w:val="52C80478"/>
    <w:multiLevelType w:val="hybridMultilevel"/>
    <w:tmpl w:val="D90AD2C4"/>
    <w:lvl w:ilvl="0" w:tplc="37E82904">
      <w:start w:val="15"/>
      <w:numFmt w:val="decimal"/>
      <w:lvlText w:val="%1)"/>
      <w:lvlJc w:val="left"/>
      <w:pPr>
        <w:ind w:left="720" w:hanging="360"/>
      </w:pPr>
      <w:rPr>
        <w:rFonts w:eastAsia="Arial Unicode M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B90676"/>
    <w:multiLevelType w:val="hybridMultilevel"/>
    <w:tmpl w:val="1378216A"/>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57A17C9A"/>
    <w:multiLevelType w:val="singleLevel"/>
    <w:tmpl w:val="F5BE2E2A"/>
    <w:lvl w:ilvl="0">
      <w:start w:val="1"/>
      <w:numFmt w:val="lowerLetter"/>
      <w:lvlText w:val="(%1)"/>
      <w:lvlJc w:val="left"/>
      <w:pPr>
        <w:ind w:left="720" w:hanging="360"/>
      </w:pPr>
      <w:rPr>
        <w:rFonts w:hint="default"/>
      </w:rPr>
    </w:lvl>
  </w:abstractNum>
  <w:abstractNum w:abstractNumId="20" w15:restartNumberingAfterBreak="0">
    <w:nsid w:val="585D1F7F"/>
    <w:multiLevelType w:val="hybridMultilevel"/>
    <w:tmpl w:val="4768D204"/>
    <w:lvl w:ilvl="0" w:tplc="9A94A09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63014B"/>
    <w:multiLevelType w:val="hybridMultilevel"/>
    <w:tmpl w:val="7FE28F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78765E"/>
    <w:multiLevelType w:val="hybridMultilevel"/>
    <w:tmpl w:val="DD28F344"/>
    <w:lvl w:ilvl="0" w:tplc="83863896">
      <w:start w:val="1"/>
      <w:numFmt w:val="lowerLetter"/>
      <w:lvlText w:val="(%1)"/>
      <w:lvlJc w:val="left"/>
      <w:pPr>
        <w:tabs>
          <w:tab w:val="num" w:pos="720"/>
        </w:tabs>
        <w:ind w:left="720" w:hanging="360"/>
      </w:pPr>
      <w:rPr>
        <w:rFonts w:hint="default"/>
      </w:rPr>
    </w:lvl>
    <w:lvl w:ilvl="1" w:tplc="82D48AAE">
      <w:start w:val="1"/>
      <w:numFmt w:val="lowerLetter"/>
      <w:lvlText w:val="(%2)"/>
      <w:lvlJc w:val="left"/>
      <w:pPr>
        <w:tabs>
          <w:tab w:val="num" w:pos="1440"/>
        </w:tabs>
        <w:ind w:left="1440" w:hanging="360"/>
      </w:pPr>
      <w:rPr>
        <w:rFonts w:hint="default"/>
      </w:rPr>
    </w:lvl>
    <w:lvl w:ilvl="2" w:tplc="0407001B">
      <w:start w:val="1"/>
      <w:numFmt w:val="lowerRoman"/>
      <w:lvlText w:val="%3."/>
      <w:lvlJc w:val="right"/>
      <w:pPr>
        <w:tabs>
          <w:tab w:val="num" w:pos="2160"/>
        </w:tabs>
        <w:ind w:left="2160" w:hanging="180"/>
      </w:pPr>
    </w:lvl>
    <w:lvl w:ilvl="3" w:tplc="32AEC4D2">
      <w:start w:val="5"/>
      <w:numFmt w:val="decimal"/>
      <w:lvlText w:val="%4)"/>
      <w:lvlJc w:val="left"/>
      <w:pPr>
        <w:ind w:left="2880" w:hanging="360"/>
      </w:pPr>
      <w:rPr>
        <w:rFonts w:hint="default"/>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5CD351DA"/>
    <w:multiLevelType w:val="singleLevel"/>
    <w:tmpl w:val="A656A90C"/>
    <w:lvl w:ilvl="0">
      <w:start w:val="1"/>
      <w:numFmt w:val="decimal"/>
      <w:lvlText w:val="(%1)"/>
      <w:lvlJc w:val="left"/>
      <w:pPr>
        <w:tabs>
          <w:tab w:val="num" w:pos="360"/>
        </w:tabs>
        <w:ind w:left="360" w:hanging="360"/>
      </w:pPr>
      <w:rPr>
        <w:rFonts w:hint="default"/>
      </w:rPr>
    </w:lvl>
  </w:abstractNum>
  <w:abstractNum w:abstractNumId="24" w15:restartNumberingAfterBreak="0">
    <w:nsid w:val="5E95478C"/>
    <w:multiLevelType w:val="hybridMultilevel"/>
    <w:tmpl w:val="33C2FB00"/>
    <w:lvl w:ilvl="0" w:tplc="A656A9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2E541A"/>
    <w:multiLevelType w:val="hybridMultilevel"/>
    <w:tmpl w:val="5C5A6E0A"/>
    <w:lvl w:ilvl="0" w:tplc="1A300E8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59B306E"/>
    <w:multiLevelType w:val="hybridMultilevel"/>
    <w:tmpl w:val="B454961C"/>
    <w:lvl w:ilvl="0" w:tplc="47FCFE60">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6A9B7D8D"/>
    <w:multiLevelType w:val="hybridMultilevel"/>
    <w:tmpl w:val="D15EBB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2E7BAC"/>
    <w:multiLevelType w:val="hybridMultilevel"/>
    <w:tmpl w:val="CF0CA184"/>
    <w:lvl w:ilvl="0" w:tplc="E940B8DA">
      <w:start w:val="1"/>
      <w:numFmt w:val="decimal"/>
      <w:lvlText w:val="(%1)"/>
      <w:lvlJc w:val="left"/>
      <w:pPr>
        <w:tabs>
          <w:tab w:val="num" w:pos="502"/>
        </w:tabs>
        <w:ind w:left="502" w:hanging="360"/>
      </w:pPr>
      <w:rPr>
        <w:rFonts w:hint="default"/>
      </w:rPr>
    </w:lvl>
    <w:lvl w:ilvl="1" w:tplc="BD8C3054">
      <w:start w:val="1"/>
      <w:numFmt w:val="low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767B0DD6"/>
    <w:multiLevelType w:val="hybridMultilevel"/>
    <w:tmpl w:val="007AB9F6"/>
    <w:lvl w:ilvl="0" w:tplc="0C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EC15BD"/>
    <w:multiLevelType w:val="hybridMultilevel"/>
    <w:tmpl w:val="3D3EF998"/>
    <w:lvl w:ilvl="0" w:tplc="58AAC3BE">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7F970FE4"/>
    <w:multiLevelType w:val="singleLevel"/>
    <w:tmpl w:val="CE7CEFAE"/>
    <w:lvl w:ilvl="0">
      <w:start w:val="1"/>
      <w:numFmt w:val="lowerLetter"/>
      <w:lvlText w:val="%1)"/>
      <w:lvlJc w:val="left"/>
      <w:pPr>
        <w:tabs>
          <w:tab w:val="num" w:pos="360"/>
        </w:tabs>
        <w:ind w:left="360" w:hanging="360"/>
      </w:pPr>
      <w:rPr>
        <w:rFonts w:hint="default"/>
      </w:rPr>
    </w:lvl>
  </w:abstractNum>
  <w:num w:numId="1">
    <w:abstractNumId w:val="18"/>
  </w:num>
  <w:num w:numId="2">
    <w:abstractNumId w:val="16"/>
  </w:num>
  <w:num w:numId="3">
    <w:abstractNumId w:val="4"/>
  </w:num>
  <w:num w:numId="4">
    <w:abstractNumId w:val="5"/>
  </w:num>
  <w:num w:numId="5">
    <w:abstractNumId w:val="19"/>
  </w:num>
  <w:num w:numId="6">
    <w:abstractNumId w:val="2"/>
  </w:num>
  <w:num w:numId="7">
    <w:abstractNumId w:val="31"/>
  </w:num>
  <w:num w:numId="8">
    <w:abstractNumId w:val="23"/>
  </w:num>
  <w:num w:numId="9">
    <w:abstractNumId w:val="11"/>
  </w:num>
  <w:num w:numId="10">
    <w:abstractNumId w:val="10"/>
  </w:num>
  <w:num w:numId="11">
    <w:abstractNumId w:val="26"/>
  </w:num>
  <w:num w:numId="12">
    <w:abstractNumId w:val="9"/>
  </w:num>
  <w:num w:numId="13">
    <w:abstractNumId w:val="13"/>
  </w:num>
  <w:num w:numId="14">
    <w:abstractNumId w:val="28"/>
  </w:num>
  <w:num w:numId="15">
    <w:abstractNumId w:val="22"/>
  </w:num>
  <w:num w:numId="16">
    <w:abstractNumId w:val="14"/>
  </w:num>
  <w:num w:numId="17">
    <w:abstractNumId w:val="6"/>
  </w:num>
  <w:num w:numId="18">
    <w:abstractNumId w:val="30"/>
  </w:num>
  <w:num w:numId="19">
    <w:abstractNumId w:val="15"/>
  </w:num>
  <w:num w:numId="20">
    <w:abstractNumId w:val="24"/>
  </w:num>
  <w:num w:numId="21">
    <w:abstractNumId w:val="1"/>
  </w:num>
  <w:num w:numId="22">
    <w:abstractNumId w:val="3"/>
  </w:num>
  <w:num w:numId="23">
    <w:abstractNumId w:val="20"/>
  </w:num>
  <w:num w:numId="24">
    <w:abstractNumId w:val="17"/>
  </w:num>
  <w:num w:numId="25">
    <w:abstractNumId w:val="21"/>
  </w:num>
  <w:num w:numId="26">
    <w:abstractNumId w:val="0"/>
  </w:num>
  <w:num w:numId="27">
    <w:abstractNumId w:val="7"/>
  </w:num>
  <w:num w:numId="28">
    <w:abstractNumId w:val="12"/>
  </w:num>
  <w:num w:numId="29">
    <w:abstractNumId w:val="8"/>
  </w:num>
  <w:num w:numId="30">
    <w:abstractNumId w:val="29"/>
  </w:num>
  <w:num w:numId="31">
    <w:abstractNumId w:val="25"/>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09B"/>
    <w:rsid w:val="00042964"/>
    <w:rsid w:val="0008539F"/>
    <w:rsid w:val="00087A91"/>
    <w:rsid w:val="000E1695"/>
    <w:rsid w:val="001130A7"/>
    <w:rsid w:val="0012184E"/>
    <w:rsid w:val="00152257"/>
    <w:rsid w:val="00160981"/>
    <w:rsid w:val="00164905"/>
    <w:rsid w:val="00170F15"/>
    <w:rsid w:val="0019469D"/>
    <w:rsid w:val="00194B1D"/>
    <w:rsid w:val="001C0C4D"/>
    <w:rsid w:val="001D309B"/>
    <w:rsid w:val="001F6867"/>
    <w:rsid w:val="002026E9"/>
    <w:rsid w:val="002207A2"/>
    <w:rsid w:val="002253FD"/>
    <w:rsid w:val="00237A24"/>
    <w:rsid w:val="00240977"/>
    <w:rsid w:val="002B5D33"/>
    <w:rsid w:val="002B7114"/>
    <w:rsid w:val="002C6BED"/>
    <w:rsid w:val="002D0DDB"/>
    <w:rsid w:val="002F23E6"/>
    <w:rsid w:val="00316E94"/>
    <w:rsid w:val="00333270"/>
    <w:rsid w:val="00342861"/>
    <w:rsid w:val="003B1094"/>
    <w:rsid w:val="003C101E"/>
    <w:rsid w:val="00404F27"/>
    <w:rsid w:val="00453DC5"/>
    <w:rsid w:val="004825EC"/>
    <w:rsid w:val="004B00D7"/>
    <w:rsid w:val="00505527"/>
    <w:rsid w:val="0050654D"/>
    <w:rsid w:val="00561595"/>
    <w:rsid w:val="005B5F18"/>
    <w:rsid w:val="005F0004"/>
    <w:rsid w:val="0060314D"/>
    <w:rsid w:val="006156FF"/>
    <w:rsid w:val="0062386F"/>
    <w:rsid w:val="00640C9E"/>
    <w:rsid w:val="006529BB"/>
    <w:rsid w:val="006842C1"/>
    <w:rsid w:val="006977CA"/>
    <w:rsid w:val="006D316F"/>
    <w:rsid w:val="006E1983"/>
    <w:rsid w:val="006E74A8"/>
    <w:rsid w:val="006F508F"/>
    <w:rsid w:val="0073239E"/>
    <w:rsid w:val="00793594"/>
    <w:rsid w:val="007F027B"/>
    <w:rsid w:val="00802322"/>
    <w:rsid w:val="00803C80"/>
    <w:rsid w:val="008425BC"/>
    <w:rsid w:val="00860ABA"/>
    <w:rsid w:val="00864C97"/>
    <w:rsid w:val="008A1C2C"/>
    <w:rsid w:val="0091223F"/>
    <w:rsid w:val="0095213F"/>
    <w:rsid w:val="009555D0"/>
    <w:rsid w:val="00973F2B"/>
    <w:rsid w:val="0097611F"/>
    <w:rsid w:val="009C508B"/>
    <w:rsid w:val="009D5C11"/>
    <w:rsid w:val="00A31B77"/>
    <w:rsid w:val="00A61C1A"/>
    <w:rsid w:val="00A625F9"/>
    <w:rsid w:val="00AE175D"/>
    <w:rsid w:val="00AF70A5"/>
    <w:rsid w:val="00B34FE2"/>
    <w:rsid w:val="00B90684"/>
    <w:rsid w:val="00BC0C28"/>
    <w:rsid w:val="00BC5820"/>
    <w:rsid w:val="00C139C8"/>
    <w:rsid w:val="00C52150"/>
    <w:rsid w:val="00C523C7"/>
    <w:rsid w:val="00C76BCE"/>
    <w:rsid w:val="00CB0862"/>
    <w:rsid w:val="00CD65BE"/>
    <w:rsid w:val="00D10216"/>
    <w:rsid w:val="00D515FB"/>
    <w:rsid w:val="00D773CF"/>
    <w:rsid w:val="00D93B1A"/>
    <w:rsid w:val="00E05C0D"/>
    <w:rsid w:val="00E140F3"/>
    <w:rsid w:val="00E24AE0"/>
    <w:rsid w:val="00E24AFC"/>
    <w:rsid w:val="00E348FD"/>
    <w:rsid w:val="00E55E85"/>
    <w:rsid w:val="00E97338"/>
    <w:rsid w:val="00EB3EC7"/>
    <w:rsid w:val="00EB48ED"/>
    <w:rsid w:val="00EB7795"/>
    <w:rsid w:val="00ED3819"/>
    <w:rsid w:val="00EE4601"/>
    <w:rsid w:val="00F12125"/>
    <w:rsid w:val="00F32571"/>
    <w:rsid w:val="00FB2479"/>
    <w:rsid w:val="00FC3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018B332"/>
  <w15:chartTrackingRefBased/>
  <w15:docId w15:val="{62031574-4484-4C21-B391-D2BB1336D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867"/>
    <w:pPr>
      <w:spacing w:after="200" w:line="276" w:lineRule="auto"/>
    </w:pPr>
    <w:rPr>
      <w:lang w:val="de-AT"/>
    </w:rPr>
  </w:style>
  <w:style w:type="paragraph" w:styleId="Heading4">
    <w:name w:val="heading 4"/>
    <w:basedOn w:val="Normal"/>
    <w:next w:val="Normal"/>
    <w:link w:val="Heading4Char"/>
    <w:uiPriority w:val="9"/>
    <w:unhideWhenUsed/>
    <w:qFormat/>
    <w:rsid w:val="00E24AE0"/>
    <w:pPr>
      <w:keepNext/>
      <w:spacing w:after="0" w:line="240" w:lineRule="auto"/>
      <w:outlineLvl w:val="3"/>
    </w:pPr>
    <w:rPr>
      <w:rFonts w:ascii="Franklin Gothic Book" w:hAnsi="Franklin Gothic Book"/>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68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6867"/>
  </w:style>
  <w:style w:type="paragraph" w:styleId="Footer">
    <w:name w:val="footer"/>
    <w:basedOn w:val="Normal"/>
    <w:link w:val="FooterChar"/>
    <w:uiPriority w:val="99"/>
    <w:unhideWhenUsed/>
    <w:rsid w:val="001F68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6867"/>
  </w:style>
  <w:style w:type="table" w:styleId="TableGrid">
    <w:name w:val="Table Grid"/>
    <w:basedOn w:val="TableNormal"/>
    <w:uiPriority w:val="59"/>
    <w:rsid w:val="001F6867"/>
    <w:pPr>
      <w:spacing w:after="0" w:line="240" w:lineRule="auto"/>
    </w:pPr>
    <w:rPr>
      <w:lang w:val="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Char1 Char,Footnote Char1,Char1 Char,ESPON Footnote Text"/>
    <w:basedOn w:val="Normal"/>
    <w:link w:val="FootnoteTextChar"/>
    <w:uiPriority w:val="99"/>
    <w:semiHidden/>
    <w:unhideWhenUsed/>
    <w:rsid w:val="001F6867"/>
    <w:pPr>
      <w:spacing w:after="0" w:line="240" w:lineRule="auto"/>
    </w:pPr>
    <w:rPr>
      <w:sz w:val="20"/>
      <w:szCs w:val="20"/>
    </w:rPr>
  </w:style>
  <w:style w:type="character" w:customStyle="1" w:styleId="FootnoteTextChar">
    <w:name w:val="Footnote Text Char"/>
    <w:aliases w:val="Footnote Char, Char1 Char Char,Footnote Char1 Char,Char1 Char Char,ESPON Footnote Text Char"/>
    <w:basedOn w:val="DefaultParagraphFont"/>
    <w:link w:val="FootnoteText"/>
    <w:uiPriority w:val="99"/>
    <w:semiHidden/>
    <w:rsid w:val="001F6867"/>
    <w:rPr>
      <w:sz w:val="20"/>
      <w:szCs w:val="20"/>
      <w:lang w:val="de-AT"/>
    </w:rPr>
  </w:style>
  <w:style w:type="character" w:styleId="FootnoteReference">
    <w:name w:val="footnote reference"/>
    <w:aliases w:val="ESPON Footnote No"/>
    <w:basedOn w:val="DefaultParagraphFont"/>
    <w:uiPriority w:val="99"/>
    <w:semiHidden/>
    <w:unhideWhenUsed/>
    <w:rsid w:val="001F6867"/>
    <w:rPr>
      <w:vertAlign w:val="superscript"/>
    </w:rPr>
  </w:style>
  <w:style w:type="paragraph" w:styleId="ListParagraph">
    <w:name w:val="List Paragraph"/>
    <w:basedOn w:val="Normal"/>
    <w:link w:val="ListParagraphChar"/>
    <w:uiPriority w:val="34"/>
    <w:qFormat/>
    <w:rsid w:val="001F6867"/>
    <w:pPr>
      <w:ind w:left="720"/>
      <w:contextualSpacing/>
    </w:pPr>
  </w:style>
  <w:style w:type="character" w:styleId="Hyperlink">
    <w:name w:val="Hyperlink"/>
    <w:basedOn w:val="DefaultParagraphFont"/>
    <w:uiPriority w:val="99"/>
    <w:unhideWhenUsed/>
    <w:rsid w:val="001F6867"/>
    <w:rPr>
      <w:color w:val="0563C1" w:themeColor="hyperlink"/>
      <w:u w:val="single"/>
    </w:rPr>
  </w:style>
  <w:style w:type="character" w:styleId="CommentReference">
    <w:name w:val="annotation reference"/>
    <w:basedOn w:val="DefaultParagraphFont"/>
    <w:uiPriority w:val="99"/>
    <w:semiHidden/>
    <w:unhideWhenUsed/>
    <w:rsid w:val="00404F27"/>
    <w:rPr>
      <w:sz w:val="16"/>
      <w:szCs w:val="16"/>
    </w:rPr>
  </w:style>
  <w:style w:type="paragraph" w:styleId="CommentText">
    <w:name w:val="annotation text"/>
    <w:basedOn w:val="Normal"/>
    <w:link w:val="CommentTextChar"/>
    <w:unhideWhenUsed/>
    <w:rsid w:val="00404F27"/>
    <w:pPr>
      <w:spacing w:line="240" w:lineRule="auto"/>
    </w:pPr>
    <w:rPr>
      <w:sz w:val="20"/>
      <w:szCs w:val="20"/>
    </w:rPr>
  </w:style>
  <w:style w:type="character" w:customStyle="1" w:styleId="CommentTextChar">
    <w:name w:val="Comment Text Char"/>
    <w:basedOn w:val="DefaultParagraphFont"/>
    <w:link w:val="CommentText"/>
    <w:rsid w:val="00404F27"/>
    <w:rPr>
      <w:sz w:val="20"/>
      <w:szCs w:val="20"/>
      <w:lang w:val="de-AT"/>
    </w:rPr>
  </w:style>
  <w:style w:type="paragraph" w:styleId="CommentSubject">
    <w:name w:val="annotation subject"/>
    <w:basedOn w:val="CommentText"/>
    <w:next w:val="CommentText"/>
    <w:link w:val="CommentSubjectChar"/>
    <w:uiPriority w:val="99"/>
    <w:semiHidden/>
    <w:unhideWhenUsed/>
    <w:rsid w:val="00404F27"/>
    <w:rPr>
      <w:b/>
      <w:bCs/>
    </w:rPr>
  </w:style>
  <w:style w:type="character" w:customStyle="1" w:styleId="CommentSubjectChar">
    <w:name w:val="Comment Subject Char"/>
    <w:basedOn w:val="CommentTextChar"/>
    <w:link w:val="CommentSubject"/>
    <w:uiPriority w:val="99"/>
    <w:semiHidden/>
    <w:rsid w:val="00404F27"/>
    <w:rPr>
      <w:b/>
      <w:bCs/>
      <w:sz w:val="20"/>
      <w:szCs w:val="20"/>
      <w:lang w:val="de-AT"/>
    </w:rPr>
  </w:style>
  <w:style w:type="paragraph" w:styleId="BalloonText">
    <w:name w:val="Balloon Text"/>
    <w:basedOn w:val="Normal"/>
    <w:link w:val="BalloonTextChar"/>
    <w:uiPriority w:val="99"/>
    <w:semiHidden/>
    <w:unhideWhenUsed/>
    <w:rsid w:val="00404F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4F27"/>
    <w:rPr>
      <w:rFonts w:ascii="Segoe UI" w:hAnsi="Segoe UI" w:cs="Segoe UI"/>
      <w:sz w:val="18"/>
      <w:szCs w:val="18"/>
      <w:lang w:val="de-AT"/>
    </w:rPr>
  </w:style>
  <w:style w:type="paragraph" w:styleId="Revision">
    <w:name w:val="Revision"/>
    <w:hidden/>
    <w:uiPriority w:val="99"/>
    <w:semiHidden/>
    <w:rsid w:val="00860ABA"/>
    <w:pPr>
      <w:spacing w:after="0" w:line="240" w:lineRule="auto"/>
    </w:pPr>
    <w:rPr>
      <w:lang w:val="de-AT"/>
    </w:rPr>
  </w:style>
  <w:style w:type="paragraph" w:styleId="BodyText">
    <w:name w:val="Body Text"/>
    <w:basedOn w:val="Normal"/>
    <w:link w:val="BodyTextChar"/>
    <w:semiHidden/>
    <w:rsid w:val="00087A91"/>
    <w:pPr>
      <w:widowControl w:val="0"/>
      <w:tabs>
        <w:tab w:val="left" w:pos="-1440"/>
        <w:tab w:val="left" w:pos="-720"/>
      </w:tabs>
      <w:spacing w:after="0" w:line="240" w:lineRule="auto"/>
      <w:jc w:val="both"/>
    </w:pPr>
    <w:rPr>
      <w:rFonts w:ascii="Univers" w:eastAsia="Times New Roman" w:hAnsi="Univers" w:cs="Times New Roman"/>
      <w:szCs w:val="20"/>
      <w:lang w:val="en-GB" w:eastAsia="zh-CN"/>
    </w:rPr>
  </w:style>
  <w:style w:type="character" w:customStyle="1" w:styleId="BodyTextChar">
    <w:name w:val="Body Text Char"/>
    <w:basedOn w:val="DefaultParagraphFont"/>
    <w:link w:val="BodyText"/>
    <w:semiHidden/>
    <w:rsid w:val="00087A91"/>
    <w:rPr>
      <w:rFonts w:ascii="Univers" w:eastAsia="Times New Roman" w:hAnsi="Univers" w:cs="Times New Roman"/>
      <w:szCs w:val="20"/>
      <w:lang w:val="en-GB" w:eastAsia="zh-CN"/>
    </w:rPr>
  </w:style>
  <w:style w:type="paragraph" w:customStyle="1" w:styleId="Default">
    <w:name w:val="Default"/>
    <w:rsid w:val="00087A91"/>
    <w:pPr>
      <w:autoSpaceDE w:val="0"/>
      <w:autoSpaceDN w:val="0"/>
      <w:adjustRightInd w:val="0"/>
      <w:spacing w:after="0" w:line="240" w:lineRule="auto"/>
    </w:pPr>
    <w:rPr>
      <w:rFonts w:ascii="EC Square Sans Pro" w:eastAsia="Times New Roman" w:hAnsi="EC Square Sans Pro" w:cs="EC Square Sans Pro"/>
      <w:color w:val="000000"/>
      <w:sz w:val="24"/>
      <w:szCs w:val="24"/>
    </w:rPr>
  </w:style>
  <w:style w:type="character" w:customStyle="1" w:styleId="ListParagraphChar">
    <w:name w:val="List Paragraph Char"/>
    <w:link w:val="ListParagraph"/>
    <w:uiPriority w:val="34"/>
    <w:locked/>
    <w:rsid w:val="00333270"/>
    <w:rPr>
      <w:lang w:val="de-AT"/>
    </w:rPr>
  </w:style>
  <w:style w:type="character" w:customStyle="1" w:styleId="Heading4Char">
    <w:name w:val="Heading 4 Char"/>
    <w:basedOn w:val="DefaultParagraphFont"/>
    <w:link w:val="Heading4"/>
    <w:uiPriority w:val="9"/>
    <w:rsid w:val="00E24AE0"/>
    <w:rPr>
      <w:rFonts w:ascii="Franklin Gothic Book" w:hAnsi="Franklin Gothic Book"/>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D1B169EDD4B441BA978A68965BE30A4"/>
        <w:category>
          <w:name w:val="General"/>
          <w:gallery w:val="placeholder"/>
        </w:category>
        <w:types>
          <w:type w:val="bbPlcHdr"/>
        </w:types>
        <w:behaviors>
          <w:behavior w:val="content"/>
        </w:behaviors>
        <w:guid w:val="{6196BFF2-2577-43B1-8E0A-3A58F43E8ADE}"/>
      </w:docPartPr>
      <w:docPartBody>
        <w:p w:rsidR="00BD0D5F" w:rsidRDefault="00D26D76" w:rsidP="00D26D76">
          <w:pPr>
            <w:pStyle w:val="1D1B169EDD4B441BA978A68965BE30A4"/>
          </w:pPr>
          <w:r w:rsidRPr="001C7E38">
            <w:rPr>
              <w:rStyle w:val="PlaceholderText"/>
              <w:rFonts w:ascii="Arial" w:hAnsi="Arial" w:cs="Arial"/>
              <w:sz w:val="50"/>
              <w:szCs w:val="50"/>
            </w:rPr>
            <w:t>Click here to enter text.</w:t>
          </w:r>
        </w:p>
      </w:docPartBody>
    </w:docPart>
    <w:docPart>
      <w:docPartPr>
        <w:name w:val="E2E59380B92848F7AD49A3FD96773002"/>
        <w:category>
          <w:name w:val="General"/>
          <w:gallery w:val="placeholder"/>
        </w:category>
        <w:types>
          <w:type w:val="bbPlcHdr"/>
        </w:types>
        <w:behaviors>
          <w:behavior w:val="content"/>
        </w:behaviors>
        <w:guid w:val="{EBD99848-F394-4BE5-9066-FD112FE37A16}"/>
      </w:docPartPr>
      <w:docPartBody>
        <w:p w:rsidR="00BD0D5F" w:rsidRDefault="00D26D76" w:rsidP="00D26D76">
          <w:pPr>
            <w:pStyle w:val="E2E59380B92848F7AD49A3FD96773002"/>
          </w:pPr>
          <w:r w:rsidRPr="001C7E38">
            <w:rPr>
              <w:rStyle w:val="PlaceholderText"/>
              <w:rFonts w:ascii="Arial" w:hAnsi="Arial" w:cs="Arial"/>
              <w:color w:val="808080" w:themeColor="background1" w:themeShade="80"/>
              <w:sz w:val="20"/>
              <w:szCs w:val="20"/>
            </w:rPr>
            <w:t>Click here to enter text.</w:t>
          </w:r>
        </w:p>
      </w:docPartBody>
    </w:docPart>
    <w:docPart>
      <w:docPartPr>
        <w:name w:val="138E1A0B9CCF4ECC8C1E4521E73206AD"/>
        <w:category>
          <w:name w:val="General"/>
          <w:gallery w:val="placeholder"/>
        </w:category>
        <w:types>
          <w:type w:val="bbPlcHdr"/>
        </w:types>
        <w:behaviors>
          <w:behavior w:val="content"/>
        </w:behaviors>
        <w:guid w:val="{D09E9672-2F32-4614-9D9B-806D954552EA}"/>
      </w:docPartPr>
      <w:docPartBody>
        <w:p w:rsidR="00BD0D5F" w:rsidRDefault="00D26D76" w:rsidP="00D26D76">
          <w:pPr>
            <w:pStyle w:val="138E1A0B9CCF4ECC8C1E4521E73206AD"/>
          </w:pPr>
          <w:r w:rsidRPr="001C7E38">
            <w:rPr>
              <w:rStyle w:val="PlaceholderText"/>
              <w:rFonts w:ascii="Arial" w:hAnsi="Arial" w:cs="Arial"/>
              <w:color w:val="808080" w:themeColor="background1" w:themeShade="80"/>
              <w:sz w:val="20"/>
              <w:szCs w:val="20"/>
            </w:rPr>
            <w:t>Click here to enter text.</w:t>
          </w:r>
        </w:p>
      </w:docPartBody>
    </w:docPart>
    <w:docPart>
      <w:docPartPr>
        <w:name w:val="9CC08251E7004AA3BBFFF54C10FF13FE"/>
        <w:category>
          <w:name w:val="General"/>
          <w:gallery w:val="placeholder"/>
        </w:category>
        <w:types>
          <w:type w:val="bbPlcHdr"/>
        </w:types>
        <w:behaviors>
          <w:behavior w:val="content"/>
        </w:behaviors>
        <w:guid w:val="{BD896D69-3C5A-4946-B3D0-0919857AB576}"/>
      </w:docPartPr>
      <w:docPartBody>
        <w:p w:rsidR="00BD0D5F" w:rsidRDefault="00D26D76" w:rsidP="00D26D76">
          <w:pPr>
            <w:pStyle w:val="9CC08251E7004AA3BBFFF54C10FF13FE"/>
          </w:pPr>
          <w:r w:rsidRPr="001C7E38">
            <w:rPr>
              <w:rStyle w:val="PlaceholderText"/>
              <w:rFonts w:ascii="Arial" w:hAnsi="Arial" w:cs="Arial"/>
              <w:color w:val="808080" w:themeColor="background1" w:themeShade="80"/>
              <w:sz w:val="20"/>
              <w:szCs w:val="20"/>
            </w:rPr>
            <w:t>Click here to enter text.</w:t>
          </w:r>
        </w:p>
      </w:docPartBody>
    </w:docPart>
    <w:docPart>
      <w:docPartPr>
        <w:name w:val="097615CC25374818921C052F8CD08ACC"/>
        <w:category>
          <w:name w:val="General"/>
          <w:gallery w:val="placeholder"/>
        </w:category>
        <w:types>
          <w:type w:val="bbPlcHdr"/>
        </w:types>
        <w:behaviors>
          <w:behavior w:val="content"/>
        </w:behaviors>
        <w:guid w:val="{637D9AA1-D2E1-42E6-B90C-2D0C97A50B09}"/>
      </w:docPartPr>
      <w:docPartBody>
        <w:p w:rsidR="00BD0D5F" w:rsidRDefault="00D26D76" w:rsidP="00D26D76">
          <w:pPr>
            <w:pStyle w:val="097615CC25374818921C052F8CD08ACC"/>
          </w:pPr>
          <w:r w:rsidRPr="001C7E38">
            <w:rPr>
              <w:rStyle w:val="PlaceholderText"/>
              <w:rFonts w:ascii="Arial" w:hAnsi="Arial" w:cs="Arial"/>
              <w:color w:val="808080" w:themeColor="background1" w:themeShade="80"/>
              <w:sz w:val="20"/>
              <w:szCs w:val="20"/>
            </w:rPr>
            <w:t>Click here to enter text.</w:t>
          </w:r>
        </w:p>
      </w:docPartBody>
    </w:docPart>
    <w:docPart>
      <w:docPartPr>
        <w:name w:val="0B34D6F018204F51A0D69203C9A13ABB"/>
        <w:category>
          <w:name w:val="General"/>
          <w:gallery w:val="placeholder"/>
        </w:category>
        <w:types>
          <w:type w:val="bbPlcHdr"/>
        </w:types>
        <w:behaviors>
          <w:behavior w:val="content"/>
        </w:behaviors>
        <w:guid w:val="{43980EBE-2B8B-47B0-8149-67871C57AB52}"/>
      </w:docPartPr>
      <w:docPartBody>
        <w:p w:rsidR="00BD0D5F" w:rsidRDefault="00D26D76" w:rsidP="00D26D76">
          <w:pPr>
            <w:pStyle w:val="0B34D6F018204F51A0D69203C9A13ABB"/>
          </w:pPr>
          <w:r w:rsidRPr="001C7E38">
            <w:rPr>
              <w:rStyle w:val="PlaceholderText"/>
              <w:rFonts w:ascii="Arial" w:hAnsi="Arial" w:cs="Arial"/>
              <w:color w:val="808080" w:themeColor="background1" w:themeShade="80"/>
              <w:sz w:val="20"/>
              <w:szCs w:val="20"/>
            </w:rPr>
            <w:t>Click here to enter text.</w:t>
          </w:r>
        </w:p>
      </w:docPartBody>
    </w:docPart>
    <w:docPart>
      <w:docPartPr>
        <w:name w:val="EC6B3CD424B84AD3B0A5D210A892514D"/>
        <w:category>
          <w:name w:val="General"/>
          <w:gallery w:val="placeholder"/>
        </w:category>
        <w:types>
          <w:type w:val="bbPlcHdr"/>
        </w:types>
        <w:behaviors>
          <w:behavior w:val="content"/>
        </w:behaviors>
        <w:guid w:val="{1F0F5C9A-0646-4A7D-8312-37ACCBC5541A}"/>
      </w:docPartPr>
      <w:docPartBody>
        <w:p w:rsidR="00BD0D5F" w:rsidRDefault="00D26D76" w:rsidP="00D26D76">
          <w:pPr>
            <w:pStyle w:val="EC6B3CD424B84AD3B0A5D210A892514D"/>
          </w:pPr>
          <w:r w:rsidRPr="001C7E38">
            <w:rPr>
              <w:rStyle w:val="PlaceholderText"/>
              <w:rFonts w:ascii="Arial" w:hAnsi="Arial" w:cs="Arial"/>
              <w:color w:val="808080" w:themeColor="background1" w:themeShade="80"/>
              <w:sz w:val="20"/>
              <w:szCs w:val="20"/>
            </w:rPr>
            <w:t>Click here to enter text.</w:t>
          </w:r>
        </w:p>
      </w:docPartBody>
    </w:docPart>
    <w:docPart>
      <w:docPartPr>
        <w:name w:val="4727B94905CD46268F3EF15DB2625B5E"/>
        <w:category>
          <w:name w:val="General"/>
          <w:gallery w:val="placeholder"/>
        </w:category>
        <w:types>
          <w:type w:val="bbPlcHdr"/>
        </w:types>
        <w:behaviors>
          <w:behavior w:val="content"/>
        </w:behaviors>
        <w:guid w:val="{4F34246F-1181-4018-BBED-B34CB2594DA2}"/>
      </w:docPartPr>
      <w:docPartBody>
        <w:p w:rsidR="00BD0D5F" w:rsidRDefault="00D26D76" w:rsidP="00D26D76">
          <w:pPr>
            <w:pStyle w:val="4727B94905CD46268F3EF15DB2625B5E"/>
          </w:pPr>
          <w:r w:rsidRPr="001C7E38">
            <w:rPr>
              <w:rStyle w:val="PlaceholderText"/>
              <w:rFonts w:ascii="Arial" w:hAnsi="Arial" w:cs="Arial"/>
              <w:color w:val="808080" w:themeColor="background1" w:themeShade="80"/>
              <w:sz w:val="20"/>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Univers">
    <w:altName w:val="Arial"/>
    <w:charset w:val="00"/>
    <w:family w:val="swiss"/>
    <w:pitch w:val="variable"/>
    <w:sig w:usb0="80000287" w:usb1="00000000" w:usb2="00000000" w:usb3="00000000" w:csb0="0000000F" w:csb1="00000000"/>
  </w:font>
  <w:font w:name="EC Square Sans Pro">
    <w:altName w:val="EC Square Sans Pro"/>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D76"/>
    <w:rsid w:val="0093726A"/>
    <w:rsid w:val="00BD0D5F"/>
    <w:rsid w:val="00D26D76"/>
    <w:rsid w:val="00DE7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6D76"/>
    <w:rPr>
      <w:color w:val="808080"/>
    </w:rPr>
  </w:style>
  <w:style w:type="paragraph" w:customStyle="1" w:styleId="36BD5395BDBB4D4285EA16618BB1B190">
    <w:name w:val="36BD5395BDBB4D4285EA16618BB1B190"/>
    <w:rsid w:val="00D26D76"/>
  </w:style>
  <w:style w:type="paragraph" w:customStyle="1" w:styleId="1D1B169EDD4B441BA978A68965BE30A4">
    <w:name w:val="1D1B169EDD4B441BA978A68965BE30A4"/>
    <w:rsid w:val="00D26D76"/>
  </w:style>
  <w:style w:type="paragraph" w:customStyle="1" w:styleId="E2E59380B92848F7AD49A3FD96773002">
    <w:name w:val="E2E59380B92848F7AD49A3FD96773002"/>
    <w:rsid w:val="00D26D76"/>
  </w:style>
  <w:style w:type="paragraph" w:customStyle="1" w:styleId="138E1A0B9CCF4ECC8C1E4521E73206AD">
    <w:name w:val="138E1A0B9CCF4ECC8C1E4521E73206AD"/>
    <w:rsid w:val="00D26D76"/>
  </w:style>
  <w:style w:type="paragraph" w:customStyle="1" w:styleId="9CC08251E7004AA3BBFFF54C10FF13FE">
    <w:name w:val="9CC08251E7004AA3BBFFF54C10FF13FE"/>
    <w:rsid w:val="00D26D76"/>
  </w:style>
  <w:style w:type="paragraph" w:customStyle="1" w:styleId="A7702691F9FB442B92EC901100F1473A">
    <w:name w:val="A7702691F9FB442B92EC901100F1473A"/>
    <w:rsid w:val="00D26D76"/>
  </w:style>
  <w:style w:type="paragraph" w:customStyle="1" w:styleId="34C20B309EFC41B6A387CA8F35269D81">
    <w:name w:val="34C20B309EFC41B6A387CA8F35269D81"/>
    <w:rsid w:val="00D26D76"/>
  </w:style>
  <w:style w:type="paragraph" w:customStyle="1" w:styleId="45D49E4D30D04ACDBA06BE33C0711DB6">
    <w:name w:val="45D49E4D30D04ACDBA06BE33C0711DB6"/>
    <w:rsid w:val="00D26D76"/>
  </w:style>
  <w:style w:type="paragraph" w:customStyle="1" w:styleId="097615CC25374818921C052F8CD08ACC">
    <w:name w:val="097615CC25374818921C052F8CD08ACC"/>
    <w:rsid w:val="00D26D76"/>
  </w:style>
  <w:style w:type="paragraph" w:customStyle="1" w:styleId="0B34D6F018204F51A0D69203C9A13ABB">
    <w:name w:val="0B34D6F018204F51A0D69203C9A13ABB"/>
    <w:rsid w:val="00D26D76"/>
  </w:style>
  <w:style w:type="paragraph" w:customStyle="1" w:styleId="199FED8733C448F5BEFE3A560A1A6CB4">
    <w:name w:val="199FED8733C448F5BEFE3A560A1A6CB4"/>
    <w:rsid w:val="00D26D76"/>
  </w:style>
  <w:style w:type="paragraph" w:customStyle="1" w:styleId="EC6B3CD424B84AD3B0A5D210A892514D">
    <w:name w:val="EC6B3CD424B84AD3B0A5D210A892514D"/>
    <w:rsid w:val="00D26D76"/>
  </w:style>
  <w:style w:type="paragraph" w:customStyle="1" w:styleId="4727B94905CD46268F3EF15DB2625B5E">
    <w:name w:val="4727B94905CD46268F3EF15DB2625B5E"/>
    <w:rsid w:val="00D26D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5DFFE-68F1-4583-B4A7-93B332540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16</Pages>
  <Words>4959</Words>
  <Characters>28269</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Glodeanu</dc:creator>
  <cp:keywords/>
  <dc:description/>
  <cp:lastModifiedBy>Mariuca Carmaciu</cp:lastModifiedBy>
  <cp:revision>19</cp:revision>
  <cp:lastPrinted>2022-04-14T10:57:00Z</cp:lastPrinted>
  <dcterms:created xsi:type="dcterms:W3CDTF">2022-10-31T12:49:00Z</dcterms:created>
  <dcterms:modified xsi:type="dcterms:W3CDTF">2025-11-07T07:10:00Z</dcterms:modified>
</cp:coreProperties>
</file>